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E9" w:rsidRDefault="00D077E9" w:rsidP="00D70D02">
      <w:r>
        <w:rPr>
          <w:noProof/>
        </w:rPr>
        <w:drawing>
          <wp:anchor distT="0" distB="0" distL="114300" distR="114300" simplePos="0" relativeHeight="251658240" behindDoc="1" locked="0" layoutInCell="1" allowOverlap="1" wp14:anchorId="147AB9FC" wp14:editId="433DA222">
            <wp:simplePos x="0" y="0"/>
            <wp:positionH relativeFrom="column">
              <wp:posOffset>1334702</wp:posOffset>
            </wp:positionH>
            <wp:positionV relativeFrom="page">
              <wp:posOffset>1047047</wp:posOffset>
            </wp:positionV>
            <wp:extent cx="5598657" cy="5847715"/>
            <wp:effectExtent l="8572"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rotWithShape="1">
                    <a:blip r:embed="rId8" cstate="print">
                      <a:extLst>
                        <a:ext uri="{28A0092B-C50C-407E-A947-70E740481C1C}">
                          <a14:useLocalDpi xmlns:a14="http://schemas.microsoft.com/office/drawing/2010/main" val="0"/>
                        </a:ext>
                      </a:extLst>
                    </a:blip>
                    <a:srcRect l="16227"/>
                    <a:stretch/>
                  </pic:blipFill>
                  <pic:spPr bwMode="auto">
                    <a:xfrm rot="5400000">
                      <a:off x="0" y="0"/>
                      <a:ext cx="5623487" cy="5873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10"/>
      </w:tblGrid>
      <w:tr w:rsidR="00D077E9" w:rsidTr="001E2937">
        <w:trPr>
          <w:trHeight w:val="2970"/>
        </w:trPr>
        <w:tc>
          <w:tcPr>
            <w:tcW w:w="5580" w:type="dxa"/>
            <w:tcBorders>
              <w:top w:val="nil"/>
              <w:left w:val="nil"/>
              <w:bottom w:val="nil"/>
              <w:right w:val="nil"/>
            </w:tcBorders>
          </w:tcPr>
          <w:p w:rsidR="00D077E9" w:rsidRDefault="00D077E9" w:rsidP="00D077E9">
            <w:r>
              <w:rPr>
                <w:noProof/>
              </w:rPr>
              <mc:AlternateContent>
                <mc:Choice Requires="wps">
                  <w:drawing>
                    <wp:inline distT="0" distB="0" distL="0" distR="0" wp14:anchorId="2E81C4ED" wp14:editId="436C7204">
                      <wp:extent cx="3528695" cy="1666875"/>
                      <wp:effectExtent l="0" t="0" r="0" b="0"/>
                      <wp:docPr id="8" name="Text Box 8"/>
                      <wp:cNvGraphicFramePr/>
                      <a:graphic xmlns:a="http://schemas.openxmlformats.org/drawingml/2006/main">
                        <a:graphicData uri="http://schemas.microsoft.com/office/word/2010/wordprocessingShape">
                          <wps:wsp>
                            <wps:cNvSpPr txBox="1"/>
                            <wps:spPr>
                              <a:xfrm>
                                <a:off x="0" y="0"/>
                                <a:ext cx="3528695" cy="1666875"/>
                              </a:xfrm>
                              <a:prstGeom prst="rect">
                                <a:avLst/>
                              </a:prstGeom>
                              <a:noFill/>
                              <a:ln w="6350">
                                <a:noFill/>
                              </a:ln>
                            </wps:spPr>
                            <wps:txbx>
                              <w:txbxContent>
                                <w:p w:rsidR="00D077E9" w:rsidRPr="001E2937" w:rsidRDefault="001E2937" w:rsidP="001E2937">
                                  <w:pPr>
                                    <w:pStyle w:val="Title"/>
                                    <w:spacing w:after="0"/>
                                    <w:jc w:val="center"/>
                                  </w:pPr>
                                  <w:proofErr w:type="spellStart"/>
                                  <w:r w:rsidRPr="001E2937">
                                    <w:t>SuMMit</w:t>
                                  </w:r>
                                  <w:proofErr w:type="spellEnd"/>
                                </w:p>
                                <w:p w:rsidR="001E2937" w:rsidRPr="001E2937" w:rsidRDefault="001E2937" w:rsidP="001E2937">
                                  <w:pPr>
                                    <w:pStyle w:val="Title"/>
                                    <w:spacing w:after="0"/>
                                    <w:jc w:val="center"/>
                                  </w:pPr>
                                  <w:r w:rsidRPr="001E2937">
                                    <w:t>Centre</w:t>
                                  </w:r>
                                </w:p>
                                <w:p w:rsidR="001E2937" w:rsidRPr="001E2937" w:rsidRDefault="00480614" w:rsidP="001E2937">
                                  <w:pPr>
                                    <w:pStyle w:val="Title"/>
                                    <w:spacing w:before="240" w:after="0"/>
                                    <w:jc w:val="center"/>
                                    <w:rPr>
                                      <w:i/>
                                      <w:sz w:val="52"/>
                                    </w:rPr>
                                  </w:pPr>
                                  <w:r>
                                    <w:rPr>
                                      <w:i/>
                                      <w:sz w:val="52"/>
                                    </w:rPr>
                                    <w:t>Re-Opening</w:t>
                                  </w:r>
                                  <w:r w:rsidR="001E2937" w:rsidRPr="001E2937">
                                    <w:rPr>
                                      <w:i/>
                                      <w:sz w:val="52"/>
                                    </w:rPr>
                                    <w:t xml:space="preserve"> Plan</w:t>
                                  </w:r>
                                </w:p>
                                <w:p w:rsidR="001E2937" w:rsidRPr="00D86945" w:rsidRDefault="001E2937" w:rsidP="001E2937">
                                  <w:pPr>
                                    <w:pStyle w:val="Title"/>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81C4ED" id="_x0000_t202" coordsize="21600,21600" o:spt="202" path="m,l,21600r21600,l21600,xe">
                      <v:stroke joinstyle="miter"/>
                      <v:path gradientshapeok="t" o:connecttype="rect"/>
                    </v:shapetype>
                    <v:shape id="Text Box 8" o:spid="_x0000_s1026" type="#_x0000_t202" style="width:277.8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" filled="f" stroked="f" strokeweight=".5pt">
                      <v:textbox>
                        <w:txbxContent>
                          <w:p w:rsidR="00D077E9" w:rsidRPr="001E2937" w:rsidRDefault="001E2937" w:rsidP="001E2937">
                            <w:pPr>
                              <w:pStyle w:val="Title"/>
                              <w:spacing w:after="0"/>
                              <w:jc w:val="center"/>
                            </w:pPr>
                            <w:proofErr w:type="spellStart"/>
                            <w:r w:rsidRPr="001E2937">
                              <w:t>SuMMit</w:t>
                            </w:r>
                            <w:proofErr w:type="spellEnd"/>
                          </w:p>
                          <w:p w:rsidR="001E2937" w:rsidRPr="001E2937" w:rsidRDefault="001E2937" w:rsidP="001E2937">
                            <w:pPr>
                              <w:pStyle w:val="Title"/>
                              <w:spacing w:after="0"/>
                              <w:jc w:val="center"/>
                            </w:pPr>
                            <w:r w:rsidRPr="001E2937">
                              <w:t>Centre</w:t>
                            </w:r>
                          </w:p>
                          <w:p w:rsidR="001E2937" w:rsidRPr="001E2937" w:rsidRDefault="00480614" w:rsidP="001E2937">
                            <w:pPr>
                              <w:pStyle w:val="Title"/>
                              <w:spacing w:before="240" w:after="0"/>
                              <w:jc w:val="center"/>
                              <w:rPr>
                                <w:i/>
                                <w:sz w:val="52"/>
                              </w:rPr>
                            </w:pPr>
                            <w:r>
                              <w:rPr>
                                <w:i/>
                                <w:sz w:val="52"/>
                              </w:rPr>
                              <w:t>Re-Opening</w:t>
                            </w:r>
                            <w:r w:rsidR="001E2937" w:rsidRPr="001E2937">
                              <w:rPr>
                                <w:i/>
                                <w:sz w:val="52"/>
                              </w:rPr>
                              <w:t xml:space="preserve"> Plan</w:t>
                            </w:r>
                          </w:p>
                          <w:p w:rsidR="001E2937" w:rsidRPr="00D86945" w:rsidRDefault="001E2937" w:rsidP="001E2937">
                            <w:pPr>
                              <w:pStyle w:val="Title"/>
                              <w:spacing w:after="0"/>
                              <w:jc w:val="center"/>
                            </w:pPr>
                          </w:p>
                        </w:txbxContent>
                      </v:textbox>
                      <w10:anchorlock/>
                    </v:shape>
                  </w:pict>
                </mc:Fallback>
              </mc:AlternateContent>
            </w:r>
          </w:p>
          <w:p w:rsidR="00D077E9" w:rsidRDefault="00D077E9" w:rsidP="00D077E9"/>
        </w:tc>
      </w:tr>
      <w:tr w:rsidR="00D077E9" w:rsidTr="00D077E9">
        <w:trPr>
          <w:trHeight w:val="7636"/>
        </w:trPr>
        <w:tc>
          <w:tcPr>
            <w:tcW w:w="5580" w:type="dxa"/>
            <w:tcBorders>
              <w:top w:val="nil"/>
              <w:left w:val="nil"/>
              <w:bottom w:val="nil"/>
              <w:right w:val="nil"/>
            </w:tcBorders>
          </w:tcPr>
          <w:p w:rsidR="00D077E9" w:rsidRDefault="001E2937" w:rsidP="00D077E9">
            <w:pPr>
              <w:rPr>
                <w:noProof/>
              </w:rPr>
            </w:pPr>
            <w:r>
              <w:rPr>
                <w:noProof/>
              </w:rPr>
              <mc:AlternateContent>
                <mc:Choice Requires="wps">
                  <w:drawing>
                    <wp:inline distT="0" distB="0" distL="0" distR="0" wp14:anchorId="4861D2D5" wp14:editId="6BE21450">
                      <wp:extent cx="3528695" cy="0"/>
                      <wp:effectExtent l="0" t="19050" r="33655" b="19050"/>
                      <wp:docPr id="5" name="Straight Connector 5" descr="text divider"/>
                      <wp:cNvGraphicFramePr/>
                      <a:graphic xmlns:a="http://schemas.openxmlformats.org/drawingml/2006/main">
                        <a:graphicData uri="http://schemas.microsoft.com/office/word/2010/wordprocessingShape">
                          <wps:wsp>
                            <wps:cNvCnPr/>
                            <wps:spPr>
                              <a:xfrm>
                                <a:off x="0" y="0"/>
                                <a:ext cx="352869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59BA22"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27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" strokecolor="#082a75 [3215]" strokeweight="3pt">
                      <w10:anchorlock/>
                    </v:line>
                  </w:pict>
                </mc:Fallback>
              </mc:AlternateContent>
            </w:r>
          </w:p>
          <w:p w:rsidR="001E2937" w:rsidRDefault="001E2937" w:rsidP="00D077E9">
            <w:pPr>
              <w:rPr>
                <w:noProof/>
              </w:rPr>
            </w:pPr>
          </w:p>
          <w:p w:rsidR="001E2937" w:rsidRDefault="001E2937" w:rsidP="00D077E9">
            <w:pPr>
              <w:rPr>
                <w:noProof/>
              </w:rPr>
            </w:pPr>
          </w:p>
          <w:p w:rsidR="001E2937" w:rsidRPr="001E2937" w:rsidRDefault="001E2937" w:rsidP="001E2937">
            <w:pPr>
              <w:jc w:val="center"/>
              <w:rPr>
                <w:noProof/>
                <w:sz w:val="48"/>
              </w:rPr>
            </w:pPr>
            <w:r w:rsidRPr="001E2937">
              <w:rPr>
                <w:noProof/>
                <w:sz w:val="48"/>
              </w:rPr>
              <w:t>April 19, 2020</w:t>
            </w:r>
          </w:p>
          <w:p w:rsidR="001E2937" w:rsidRDefault="001E2937" w:rsidP="00D077E9">
            <w:pPr>
              <w:rPr>
                <w:noProof/>
              </w:rPr>
            </w:pPr>
          </w:p>
          <w:p w:rsidR="001E2937" w:rsidRDefault="001E2937" w:rsidP="00D077E9">
            <w:pPr>
              <w:rPr>
                <w:noProof/>
              </w:rPr>
            </w:pPr>
          </w:p>
          <w:p w:rsidR="001E2937" w:rsidRDefault="001E2937" w:rsidP="00D077E9">
            <w:pPr>
              <w:rPr>
                <w:noProof/>
                <w:sz w:val="36"/>
              </w:rPr>
            </w:pPr>
          </w:p>
          <w:p w:rsidR="001E2937" w:rsidRDefault="001E2937" w:rsidP="001E2937">
            <w:pPr>
              <w:jc w:val="center"/>
              <w:rPr>
                <w:noProof/>
              </w:rPr>
            </w:pPr>
            <w:r>
              <w:rPr>
                <w:noProof/>
              </w:rPr>
              <w:drawing>
                <wp:inline distT="0" distB="0" distL="0" distR="0" wp14:anchorId="19F957D1" wp14:editId="6296B879">
                  <wp:extent cx="2409825" cy="2124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9825" cy="2124075"/>
                          </a:xfrm>
                          <a:prstGeom prst="rect">
                            <a:avLst/>
                          </a:prstGeom>
                        </pic:spPr>
                      </pic:pic>
                    </a:graphicData>
                  </a:graphic>
                </wp:inline>
              </w:drawing>
            </w:r>
          </w:p>
        </w:tc>
      </w:tr>
      <w:tr w:rsidR="00D077E9" w:rsidTr="00D077E9">
        <w:trPr>
          <w:trHeight w:val="2171"/>
        </w:trPr>
        <w:tc>
          <w:tcPr>
            <w:tcW w:w="5580" w:type="dxa"/>
            <w:tcBorders>
              <w:top w:val="nil"/>
              <w:left w:val="nil"/>
              <w:bottom w:val="nil"/>
              <w:right w:val="nil"/>
            </w:tcBorders>
          </w:tcPr>
          <w:p w:rsidR="00D077E9" w:rsidRDefault="00D077E9" w:rsidP="00D077E9"/>
          <w:p w:rsidR="00D077E9" w:rsidRDefault="00D077E9" w:rsidP="00D077E9">
            <w:pPr>
              <w:rPr>
                <w:noProof/>
                <w:sz w:val="10"/>
                <w:szCs w:val="10"/>
              </w:rPr>
            </w:pPr>
            <w:r w:rsidRPr="00D86945">
              <w:rPr>
                <w:noProof/>
                <w:sz w:val="10"/>
                <w:szCs w:val="10"/>
              </w:rPr>
              <mc:AlternateContent>
                <mc:Choice Requires="wps">
                  <w:drawing>
                    <wp:inline distT="0" distB="0" distL="0" distR="0" wp14:anchorId="05221EEA" wp14:editId="0908A099">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081AAC0"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rsidR="00D077E9" w:rsidRDefault="00D077E9" w:rsidP="00D077E9">
            <w:pPr>
              <w:rPr>
                <w:noProof/>
                <w:sz w:val="10"/>
                <w:szCs w:val="10"/>
              </w:rPr>
            </w:pPr>
          </w:p>
          <w:p w:rsidR="00D077E9" w:rsidRDefault="00D077E9" w:rsidP="00D077E9">
            <w:pPr>
              <w:rPr>
                <w:noProof/>
                <w:sz w:val="10"/>
                <w:szCs w:val="10"/>
              </w:rPr>
            </w:pPr>
          </w:p>
          <w:p w:rsidR="00D077E9" w:rsidRDefault="00065CAB" w:rsidP="00D077E9">
            <w:sdt>
              <w:sdtPr>
                <w:id w:val="-1740469667"/>
                <w:placeholder>
                  <w:docPart w:val="C78CA511276349C5B835EB631CC40DD8"/>
                </w:placeholder>
                <w15:appearance w15:val="hidden"/>
              </w:sdtPr>
              <w:sdtEndPr/>
              <w:sdtContent>
                <w:proofErr w:type="spellStart"/>
                <w:r w:rsidR="001E2937">
                  <w:t>SuMMit</w:t>
                </w:r>
                <w:proofErr w:type="spellEnd"/>
                <w:r w:rsidR="001E2937">
                  <w:t xml:space="preserve"> Centre for Therapeutic Riding</w:t>
                </w:r>
              </w:sdtContent>
            </w:sdt>
          </w:p>
          <w:p w:rsidR="00D077E9" w:rsidRDefault="00D077E9" w:rsidP="00D077E9">
            <w:r w:rsidRPr="00B231E5">
              <w:t>Authored by:</w:t>
            </w:r>
            <w:r>
              <w:t xml:space="preserve"> </w:t>
            </w:r>
            <w:sdt>
              <w:sdtPr>
                <w:alias w:val="Your Name"/>
                <w:tag w:val="Your Name"/>
                <w:id w:val="-180584491"/>
                <w:placeholder>
                  <w:docPart w:val="2505C4D64AA4468A838E1E39BA606088"/>
                </w:placeholder>
                <w:dataBinding w:prefixMappings="xmlns:ns0='http://schemas.microsoft.com/office/2006/coverPageProps' " w:xpath="/ns0:CoverPageProperties[1]/ns0:CompanyFax[1]" w:storeItemID="{55AF091B-3C7A-41E3-B477-F2FDAA23CFDA}"/>
                <w15:appearance w15:val="hidden"/>
                <w:text w:multiLine="1"/>
              </w:sdtPr>
              <w:sdtEndPr/>
              <w:sdtContent>
                <w:r w:rsidR="001E2937">
                  <w:t>Karen Garland</w:t>
                </w:r>
              </w:sdtContent>
            </w:sdt>
          </w:p>
          <w:p w:rsidR="00D077E9" w:rsidRPr="00D86945" w:rsidRDefault="00D077E9" w:rsidP="00D077E9">
            <w:pPr>
              <w:rPr>
                <w:noProof/>
                <w:sz w:val="10"/>
                <w:szCs w:val="10"/>
              </w:rPr>
            </w:pPr>
          </w:p>
        </w:tc>
      </w:tr>
    </w:tbl>
    <w:p w:rsidR="00D077E9" w:rsidRDefault="00D077E9">
      <w:pPr>
        <w:spacing w:after="200"/>
      </w:pPr>
      <w:r>
        <w:rPr>
          <w:noProof/>
        </w:rPr>
        <mc:AlternateContent>
          <mc:Choice Requires="wps">
            <w:drawing>
              <wp:anchor distT="0" distB="0" distL="114300" distR="114300" simplePos="0" relativeHeight="251659264" behindDoc="1" locked="0" layoutInCell="1" allowOverlap="1" wp14:anchorId="69641541" wp14:editId="3F90553A">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D3D6E" id="Rectangle 2" o:spid="_x0000_s1026" alt="colored rectangle" style="position:absolute;margin-left:-58.8pt;margin-top:525.2pt;width:611.1pt;height:265.7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" fillcolor="#34aba2 [3206]" stroked="f" strokeweight="2pt">
                <w10:wrap anchory="page"/>
              </v:rect>
            </w:pict>
          </mc:Fallback>
        </mc:AlternateContent>
      </w:r>
      <w:r>
        <w:rPr>
          <w:noProof/>
        </w:rPr>
        <mc:AlternateContent>
          <mc:Choice Requires="wps">
            <w:drawing>
              <wp:anchor distT="0" distB="0" distL="114300" distR="114300" simplePos="0" relativeHeight="251660288" behindDoc="1" locked="0" layoutInCell="1" allowOverlap="1" wp14:anchorId="1F225A27" wp14:editId="03E959F8">
                <wp:simplePos x="0" y="0"/>
                <wp:positionH relativeFrom="column">
                  <wp:posOffset>-205105</wp:posOffset>
                </wp:positionH>
                <wp:positionV relativeFrom="page">
                  <wp:posOffset>900430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EB1E76" id="Rectangle 3" o:spid="_x0000_s1026" alt="white rectangle for text on cover" style="position:absolute;margin-left:-16.15pt;margin-top:70.9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3zqwIAAK8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" fillcolor="white [3212]" stroked="f" strokeweight="2pt">
                <w10:wrap anchory="page"/>
              </v:rect>
            </w:pict>
          </mc:Fallback>
        </mc:AlternateContent>
      </w:r>
      <w:r>
        <w:br w:type="page"/>
      </w:r>
      <w:bookmarkStart w:id="0" w:name="_GoBack"/>
      <w:bookmarkEnd w:id="0"/>
    </w:p>
    <w:p w:rsidR="00D077E9" w:rsidRDefault="007B4233" w:rsidP="00A74179">
      <w:pPr>
        <w:pStyle w:val="Heading1"/>
        <w:spacing w:before="120"/>
      </w:pPr>
      <w:proofErr w:type="spellStart"/>
      <w:r>
        <w:lastRenderedPageBreak/>
        <w:t>ReEntry</w:t>
      </w:r>
      <w:proofErr w:type="spellEnd"/>
      <w:r>
        <w:t xml:space="preserve"> Plan</w:t>
      </w:r>
    </w:p>
    <w:tbl>
      <w:tblPr>
        <w:tblW w:w="9999" w:type="dxa"/>
        <w:tblInd w:w="40" w:type="dxa"/>
        <w:tblCellMar>
          <w:left w:w="0" w:type="dxa"/>
          <w:right w:w="0" w:type="dxa"/>
        </w:tblCellMar>
        <w:tblLook w:val="0000" w:firstRow="0" w:lastRow="0" w:firstColumn="0" w:lastColumn="0" w:noHBand="0" w:noVBand="0"/>
      </w:tblPr>
      <w:tblGrid>
        <w:gridCol w:w="9999"/>
      </w:tblGrid>
      <w:tr w:rsidR="00D077E9" w:rsidTr="00A74179">
        <w:trPr>
          <w:trHeight w:val="2565"/>
        </w:trPr>
        <w:tc>
          <w:tcPr>
            <w:tcW w:w="9999" w:type="dxa"/>
          </w:tcPr>
          <w:sdt>
            <w:sdtPr>
              <w:id w:val="1660650702"/>
              <w:placeholder>
                <w:docPart w:val="3AD949A13AC349B5BDA57F92AAD3E9E0"/>
              </w:placeholder>
              <w15:dataBinding w:prefixMappings="xmlns:ns0='http://schemas.microsoft.com/temp/samples' " w:xpath="/ns0:employees[1]/ns0:employee[1]/ns0:CompanyName[1]" w:storeItemID="{00000000-0000-0000-0000-000000000000}"/>
              <w15:appearance w15:val="hidden"/>
            </w:sdtPr>
            <w:sdtEndPr/>
            <w:sdtContent>
              <w:p w:rsidR="00D077E9" w:rsidRDefault="007B4233" w:rsidP="00DF027C">
                <w:pPr>
                  <w:pStyle w:val="Heading2"/>
                </w:pPr>
                <w:r>
                  <w:t>Phased Entry</w:t>
                </w:r>
              </w:p>
            </w:sdtContent>
          </w:sdt>
          <w:p w:rsidR="00DF027C" w:rsidRDefault="007B4233" w:rsidP="007B4233">
            <w:pPr>
              <w:pStyle w:val="Content"/>
            </w:pPr>
            <w:r>
              <w:t>Client services will be offered using a strict phased entry approach.  The phases and their descriptions will be detailed in this document.  First, and foremost, policies and procedures outlined in this plan are subject to change, at any time, based on local and federal mandates that are issued, or suggested, during this pandemic.</w:t>
            </w:r>
          </w:p>
        </w:tc>
      </w:tr>
      <w:tr w:rsidR="00DF027C" w:rsidTr="001B4187">
        <w:trPr>
          <w:trHeight w:val="1899"/>
        </w:trPr>
        <w:tc>
          <w:tcPr>
            <w:tcW w:w="9999" w:type="dxa"/>
            <w:shd w:val="clear" w:color="auto" w:fill="F2F2F2" w:themeFill="background1" w:themeFillShade="F2"/>
            <w:vAlign w:val="center"/>
          </w:tcPr>
          <w:p w:rsidR="00DF027C" w:rsidRPr="00DF027C" w:rsidRDefault="00DF027C" w:rsidP="00DF027C">
            <w:pPr>
              <w:pStyle w:val="EmphasisText"/>
              <w:jc w:val="center"/>
            </w:pPr>
            <w:r>
              <w:rPr>
                <w:noProof/>
              </w:rPr>
              <mc:AlternateContent>
                <mc:Choice Requires="wps">
                  <w:drawing>
                    <wp:inline distT="0" distB="0" distL="0" distR="0" wp14:anchorId="2A2D43BB" wp14:editId="258C1F19">
                      <wp:extent cx="5422005" cy="923925"/>
                      <wp:effectExtent l="0" t="0" r="0" b="0"/>
                      <wp:docPr id="7" name="Text Box 7"/>
                      <wp:cNvGraphicFramePr/>
                      <a:graphic xmlns:a="http://schemas.openxmlformats.org/drawingml/2006/main">
                        <a:graphicData uri="http://schemas.microsoft.com/office/word/2010/wordprocessingShape">
                          <wps:wsp>
                            <wps:cNvSpPr txBox="1"/>
                            <wps:spPr>
                              <a:xfrm>
                                <a:off x="0" y="0"/>
                                <a:ext cx="5422005" cy="923925"/>
                              </a:xfrm>
                              <a:prstGeom prst="rect">
                                <a:avLst/>
                              </a:prstGeom>
                              <a:noFill/>
                              <a:ln w="6350">
                                <a:noFill/>
                              </a:ln>
                            </wps:spPr>
                            <wps:txbx>
                              <w:txbxContent>
                                <w:p w:rsidR="00DF027C" w:rsidRPr="007B4233" w:rsidRDefault="007B4233" w:rsidP="00DF027C">
                                  <w:pPr>
                                    <w:jc w:val="center"/>
                                    <w:rPr>
                                      <w:sz w:val="40"/>
                                    </w:rPr>
                                  </w:pPr>
                                  <w:r w:rsidRPr="007B4233">
                                    <w:rPr>
                                      <w:rFonts w:ascii="Georgia" w:hAnsi="Georgia"/>
                                      <w:color w:val="181818"/>
                                      <w:sz w:val="36"/>
                                      <w:szCs w:val="21"/>
                                      <w:shd w:val="clear" w:color="auto" w:fill="FFFFFF"/>
                                    </w:rPr>
                                    <w:t>“Crisis either causes regress or progress depending on the will of the people.”</w:t>
                                  </w:r>
                                  <w:r w:rsidRPr="007B4233">
                                    <w:rPr>
                                      <w:rFonts w:ascii="Georgia" w:hAnsi="Georgia"/>
                                      <w:color w:val="181818"/>
                                      <w:szCs w:val="21"/>
                                    </w:rPr>
                                    <w:br/>
                                  </w:r>
                                  <w:r w:rsidRPr="007B4233">
                                    <w:rPr>
                                      <w:rFonts w:ascii="Georgia" w:hAnsi="Georgia"/>
                                      <w:color w:val="181818"/>
                                      <w:szCs w:val="21"/>
                                      <w:shd w:val="clear" w:color="auto" w:fill="FFFFFF"/>
                                    </w:rPr>
                                    <w:t>― </w:t>
                                  </w:r>
                                  <w:r w:rsidRPr="007B4233">
                                    <w:rPr>
                                      <w:rStyle w:val="authorortitle"/>
                                      <w:rFonts w:ascii="Helvetica" w:hAnsi="Helvetica"/>
                                      <w:b w:val="0"/>
                                      <w:bCs/>
                                      <w:color w:val="333333"/>
                                      <w:sz w:val="27"/>
                                      <w:szCs w:val="21"/>
                                      <w:shd w:val="clear" w:color="auto" w:fill="FFFFFF"/>
                                    </w:rPr>
                                    <w:t xml:space="preserve">Abhijit </w:t>
                                  </w:r>
                                  <w:proofErr w:type="spellStart"/>
                                  <w:r w:rsidRPr="007B4233">
                                    <w:rPr>
                                      <w:rStyle w:val="authorortitle"/>
                                      <w:rFonts w:ascii="Helvetica" w:hAnsi="Helvetica"/>
                                      <w:b w:val="0"/>
                                      <w:bCs/>
                                      <w:color w:val="333333"/>
                                      <w:sz w:val="27"/>
                                      <w:szCs w:val="21"/>
                                      <w:shd w:val="clear" w:color="auto" w:fill="FFFFFF"/>
                                    </w:rPr>
                                    <w:t>Naskar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2D43BB" id="Text Box 7" o:spid="_x0000_s1027" type="#_x0000_t202" style="width:426.9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" filled="f" stroked="f" strokeweight=".5pt">
                      <v:textbox>
                        <w:txbxContent>
                          <w:p w:rsidR="00DF027C" w:rsidRPr="007B4233" w:rsidRDefault="007B4233" w:rsidP="00DF027C">
                            <w:pPr>
                              <w:jc w:val="center"/>
                              <w:rPr>
                                <w:sz w:val="40"/>
                              </w:rPr>
                            </w:pPr>
                            <w:r w:rsidRPr="007B4233">
                              <w:rPr>
                                <w:rFonts w:ascii="Georgia" w:hAnsi="Georgia"/>
                                <w:color w:val="181818"/>
                                <w:sz w:val="36"/>
                                <w:szCs w:val="21"/>
                                <w:shd w:val="clear" w:color="auto" w:fill="FFFFFF"/>
                              </w:rPr>
                              <w:t>“Crisis either causes regress or progress depending on the will of the people.”</w:t>
                            </w:r>
                            <w:r w:rsidRPr="007B4233">
                              <w:rPr>
                                <w:rFonts w:ascii="Georgia" w:hAnsi="Georgia"/>
                                <w:color w:val="181818"/>
                                <w:szCs w:val="21"/>
                              </w:rPr>
                              <w:br/>
                            </w:r>
                            <w:r w:rsidRPr="007B4233">
                              <w:rPr>
                                <w:rFonts w:ascii="Georgia" w:hAnsi="Georgia"/>
                                <w:color w:val="181818"/>
                                <w:szCs w:val="21"/>
                                <w:shd w:val="clear" w:color="auto" w:fill="FFFFFF"/>
                              </w:rPr>
                              <w:t>― </w:t>
                            </w:r>
                            <w:r w:rsidRPr="007B4233">
                              <w:rPr>
                                <w:rStyle w:val="authorortitle"/>
                                <w:rFonts w:ascii="Helvetica" w:hAnsi="Helvetica"/>
                                <w:b w:val="0"/>
                                <w:bCs/>
                                <w:color w:val="333333"/>
                                <w:sz w:val="27"/>
                                <w:szCs w:val="21"/>
                                <w:shd w:val="clear" w:color="auto" w:fill="FFFFFF"/>
                              </w:rPr>
                              <w:t xml:space="preserve">Abhijit </w:t>
                            </w:r>
                            <w:proofErr w:type="spellStart"/>
                            <w:r w:rsidRPr="007B4233">
                              <w:rPr>
                                <w:rStyle w:val="authorortitle"/>
                                <w:rFonts w:ascii="Helvetica" w:hAnsi="Helvetica"/>
                                <w:b w:val="0"/>
                                <w:bCs/>
                                <w:color w:val="333333"/>
                                <w:sz w:val="27"/>
                                <w:szCs w:val="21"/>
                                <w:shd w:val="clear" w:color="auto" w:fill="FFFFFF"/>
                              </w:rPr>
                              <w:t>Naskar</w:t>
                            </w:r>
                            <w:proofErr w:type="spellEnd"/>
                          </w:p>
                        </w:txbxContent>
                      </v:textbox>
                      <w10:anchorlock/>
                    </v:shape>
                  </w:pict>
                </mc:Fallback>
              </mc:AlternateContent>
            </w:r>
          </w:p>
        </w:tc>
      </w:tr>
      <w:tr w:rsidR="00DF027C" w:rsidTr="004D7BBB">
        <w:trPr>
          <w:trHeight w:val="2412"/>
        </w:trPr>
        <w:tc>
          <w:tcPr>
            <w:tcW w:w="9999" w:type="dxa"/>
          </w:tcPr>
          <w:p w:rsidR="00DF027C" w:rsidRPr="00694247" w:rsidRDefault="000D2D6C" w:rsidP="00DF027C">
            <w:pPr>
              <w:pStyle w:val="EmphasisText"/>
              <w:rPr>
                <w:i/>
                <w:sz w:val="22"/>
              </w:rPr>
            </w:pPr>
            <w:r>
              <w:br w:type="page"/>
            </w:r>
          </w:p>
          <w:p w:rsidR="00DF027C" w:rsidRDefault="007B4233" w:rsidP="00DF027C">
            <w:pPr>
              <w:pStyle w:val="Content"/>
            </w:pPr>
            <w:r>
              <w:t xml:space="preserve">It is important the implementation of </w:t>
            </w:r>
            <w:proofErr w:type="spellStart"/>
            <w:r>
              <w:t>ReEntry</w:t>
            </w:r>
            <w:proofErr w:type="spellEnd"/>
            <w:r>
              <w:t xml:space="preserve"> is led by a strong and cohesive team that emphasis;</w:t>
            </w:r>
          </w:p>
          <w:p w:rsidR="007B4233" w:rsidRDefault="007B4233" w:rsidP="007B4233">
            <w:pPr>
              <w:pStyle w:val="Content"/>
              <w:numPr>
                <w:ilvl w:val="0"/>
                <w:numId w:val="1"/>
              </w:numPr>
            </w:pPr>
            <w:r>
              <w:t>SAFETY</w:t>
            </w:r>
            <w:r w:rsidR="001B4187">
              <w:t xml:space="preserve">  First</w:t>
            </w:r>
          </w:p>
          <w:p w:rsidR="007B4233" w:rsidRDefault="007B4233" w:rsidP="007B4233">
            <w:pPr>
              <w:pStyle w:val="Content"/>
              <w:numPr>
                <w:ilvl w:val="0"/>
                <w:numId w:val="1"/>
              </w:numPr>
            </w:pPr>
            <w:r>
              <w:t>ORGANIZATION</w:t>
            </w:r>
          </w:p>
          <w:p w:rsidR="007B4233" w:rsidRDefault="007B4233" w:rsidP="007B4233">
            <w:pPr>
              <w:pStyle w:val="Content"/>
              <w:numPr>
                <w:ilvl w:val="0"/>
                <w:numId w:val="1"/>
              </w:numPr>
            </w:pPr>
            <w:r>
              <w:t>POSITIVE AND MOVE FORWARD ATTITUDE</w:t>
            </w:r>
          </w:p>
          <w:p w:rsidR="007B4233" w:rsidRPr="00A74179" w:rsidRDefault="00694247" w:rsidP="00A74179">
            <w:pPr>
              <w:pStyle w:val="Content"/>
              <w:jc w:val="center"/>
              <w:rPr>
                <w:b/>
                <w:sz w:val="36"/>
              </w:rPr>
            </w:pPr>
            <w:r w:rsidRPr="00A74179">
              <w:rPr>
                <w:b/>
                <w:sz w:val="36"/>
              </w:rPr>
              <w:t>PHASES</w:t>
            </w:r>
          </w:p>
          <w:p w:rsidR="00694247" w:rsidRDefault="00694247" w:rsidP="007B4233">
            <w:pPr>
              <w:pStyle w:val="Content"/>
            </w:pPr>
            <w:r>
              <w:rPr>
                <w:noProof/>
              </w:rPr>
              <w:drawing>
                <wp:inline distT="0" distB="0" distL="0" distR="0">
                  <wp:extent cx="5695950" cy="2847975"/>
                  <wp:effectExtent l="0" t="0" r="0" b="2762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F027C" w:rsidRDefault="00DF027C" w:rsidP="00DF027C">
            <w:pPr>
              <w:pStyle w:val="Content"/>
              <w:rPr>
                <w:i/>
                <w:sz w:val="36"/>
              </w:rPr>
            </w:pPr>
          </w:p>
          <w:p w:rsidR="00DF027C" w:rsidRPr="00A74179" w:rsidRDefault="00A74179" w:rsidP="001B4187">
            <w:pPr>
              <w:pStyle w:val="Content"/>
              <w:jc w:val="center"/>
              <w:rPr>
                <w:rFonts w:asciiTheme="majorHAnsi" w:eastAsiaTheme="majorEastAsia" w:hAnsiTheme="majorHAnsi" w:cstheme="majorBidi"/>
                <w:b/>
                <w:color w:val="061F57" w:themeColor="text2" w:themeShade="BF"/>
                <w:kern w:val="28"/>
                <w:sz w:val="52"/>
                <w:szCs w:val="32"/>
              </w:rPr>
            </w:pPr>
            <w:r w:rsidRPr="00A74179">
              <w:rPr>
                <w:rFonts w:asciiTheme="majorHAnsi" w:eastAsiaTheme="majorEastAsia" w:hAnsiTheme="majorHAnsi" w:cstheme="majorBidi"/>
                <w:b/>
                <w:color w:val="061F57" w:themeColor="text2" w:themeShade="BF"/>
                <w:kern w:val="28"/>
                <w:sz w:val="52"/>
                <w:szCs w:val="32"/>
              </w:rPr>
              <w:t>Planning</w:t>
            </w:r>
          </w:p>
          <w:p w:rsidR="00FF310E" w:rsidRDefault="001B4187" w:rsidP="00FF310E">
            <w:pPr>
              <w:pStyle w:val="Content"/>
            </w:pPr>
            <w:r w:rsidRPr="001B4187">
              <w:rPr>
                <w:b/>
                <w:u w:val="single"/>
              </w:rPr>
              <w:t>Purpose</w:t>
            </w:r>
            <w:r>
              <w:t xml:space="preserve">:  </w:t>
            </w:r>
            <w:r w:rsidR="00A74179">
              <w:t xml:space="preserve">This crucial stage must set the </w:t>
            </w:r>
            <w:proofErr w:type="spellStart"/>
            <w:r w:rsidR="00A74179">
              <w:t>centre</w:t>
            </w:r>
            <w:proofErr w:type="spellEnd"/>
            <w:r w:rsidR="00A74179">
              <w:t xml:space="preserve"> </w:t>
            </w:r>
            <w:r w:rsidR="00FF310E">
              <w:t xml:space="preserve">“team” </w:t>
            </w:r>
            <w:r w:rsidR="00A74179">
              <w:t xml:space="preserve">up for success.  This phase will focus on </w:t>
            </w:r>
            <w:r w:rsidR="00FF310E">
              <w:t>SAFETY of our clients, staff and equines in an organized fashion with strong communication among the team.</w:t>
            </w:r>
          </w:p>
          <w:p w:rsidR="001B4187" w:rsidRDefault="001B4187" w:rsidP="00FF310E">
            <w:pPr>
              <w:pStyle w:val="Content"/>
            </w:pPr>
            <w:r w:rsidRPr="001B4187">
              <w:rPr>
                <w:b/>
                <w:u w:val="single"/>
              </w:rPr>
              <w:t>Time Frame</w:t>
            </w:r>
            <w:r>
              <w:t>:  This phase should start 3 weeks before the start of the next Phase-Initial Opening Phase.</w:t>
            </w:r>
          </w:p>
          <w:p w:rsidR="001B4187" w:rsidRDefault="001B4187" w:rsidP="001B4187">
            <w:pPr>
              <w:pStyle w:val="Content"/>
              <w:jc w:val="center"/>
              <w:rPr>
                <w:b/>
                <w:sz w:val="40"/>
              </w:rPr>
            </w:pPr>
            <w:r w:rsidRPr="001B4187">
              <w:rPr>
                <w:b/>
                <w:sz w:val="44"/>
              </w:rPr>
              <w:t>Breakdown of Tasks</w:t>
            </w:r>
          </w:p>
          <w:p w:rsidR="006949EB" w:rsidRDefault="006949EB" w:rsidP="001B4187">
            <w:pPr>
              <w:pStyle w:val="Content"/>
              <w:rPr>
                <w:b/>
                <w:sz w:val="36"/>
                <w:szCs w:val="36"/>
                <w:u w:val="single"/>
              </w:rPr>
            </w:pPr>
            <w:r>
              <w:rPr>
                <w:b/>
                <w:sz w:val="36"/>
                <w:szCs w:val="36"/>
                <w:u w:val="single"/>
              </w:rPr>
              <w:t>Staff</w:t>
            </w:r>
            <w:r w:rsidR="008F6A32">
              <w:rPr>
                <w:b/>
                <w:sz w:val="36"/>
                <w:szCs w:val="36"/>
                <w:u w:val="single"/>
              </w:rPr>
              <w:t xml:space="preserve"> &amp; Clients</w:t>
            </w:r>
          </w:p>
          <w:p w:rsidR="006949EB" w:rsidRDefault="006949EB" w:rsidP="006949EB">
            <w:pPr>
              <w:pStyle w:val="Content"/>
              <w:numPr>
                <w:ilvl w:val="0"/>
                <w:numId w:val="4"/>
              </w:numPr>
            </w:pPr>
            <w:r w:rsidRPr="004D7BBB">
              <w:rPr>
                <w:b/>
                <w:u w:val="single"/>
              </w:rPr>
              <w:t>Staff</w:t>
            </w:r>
            <w:r>
              <w:t xml:space="preserve"> virtual Zoom meeting to review procedures for BOTH staff and clients before they come on site to start with this phase.</w:t>
            </w:r>
          </w:p>
          <w:p w:rsidR="006949EB" w:rsidRDefault="006949EB" w:rsidP="006949EB">
            <w:pPr>
              <w:pStyle w:val="Content"/>
              <w:numPr>
                <w:ilvl w:val="0"/>
                <w:numId w:val="4"/>
              </w:numPr>
            </w:pPr>
            <w:r>
              <w:t>Although this is not an easy question, what staff will be part of this phase?  I would limit the participation so oversight is easier and fast modifications can be made efficiently.</w:t>
            </w:r>
          </w:p>
          <w:p w:rsidR="008F6A32" w:rsidRDefault="008F6A32" w:rsidP="006949EB">
            <w:pPr>
              <w:pStyle w:val="Content"/>
              <w:numPr>
                <w:ilvl w:val="0"/>
                <w:numId w:val="4"/>
              </w:numPr>
            </w:pPr>
            <w:r>
              <w:t>Earmark the clients you will start with using the criteria outlined in the next phase.  Start with 25% the first week, working up to no more than 50% during the Re-Opening phase.</w:t>
            </w:r>
          </w:p>
          <w:p w:rsidR="006949EB" w:rsidRPr="004D7BBB" w:rsidRDefault="008F6A32" w:rsidP="006949EB">
            <w:pPr>
              <w:pStyle w:val="Content"/>
              <w:numPr>
                <w:ilvl w:val="0"/>
                <w:numId w:val="4"/>
              </w:numPr>
            </w:pPr>
            <w:r>
              <w:t xml:space="preserve">Based on the clients selected in the Initial Re-Opening phase, </w:t>
            </w:r>
            <w:r w:rsidR="006949EB">
              <w:t xml:space="preserve">Earmark </w:t>
            </w:r>
            <w:r>
              <w:t>a select group of</w:t>
            </w:r>
            <w:r w:rsidR="006949EB">
              <w:t xml:space="preserve"> horses that will be used in this Initial Re-Opening phase and concentrate on getting them in shape.</w:t>
            </w:r>
          </w:p>
          <w:p w:rsidR="001B4187" w:rsidRPr="001B4187" w:rsidRDefault="001B4187" w:rsidP="001B4187">
            <w:pPr>
              <w:pStyle w:val="Content"/>
              <w:rPr>
                <w:sz w:val="36"/>
                <w:szCs w:val="36"/>
                <w:u w:val="single"/>
              </w:rPr>
            </w:pPr>
            <w:r w:rsidRPr="001B4187">
              <w:rPr>
                <w:b/>
                <w:sz w:val="36"/>
                <w:szCs w:val="36"/>
                <w:u w:val="single"/>
              </w:rPr>
              <w:t>Facility Set Up</w:t>
            </w:r>
          </w:p>
          <w:p w:rsidR="00FF310E" w:rsidRDefault="00FF310E" w:rsidP="00FF310E">
            <w:pPr>
              <w:pStyle w:val="Content"/>
              <w:numPr>
                <w:ilvl w:val="0"/>
                <w:numId w:val="4"/>
              </w:numPr>
            </w:pPr>
            <w:r w:rsidRPr="004D7BBB">
              <w:rPr>
                <w:b/>
                <w:u w:val="single"/>
              </w:rPr>
              <w:t>Activity Map</w:t>
            </w:r>
            <w:r>
              <w:t>- A CLEAR map will be drawn that will clearly define the “activity area” for our clients.  This will be the specific areas, and flows that all will follow while at our facility.  This should include; barn entry, grooming area</w:t>
            </w:r>
            <w:r w:rsidR="001B4187">
              <w:t xml:space="preserve"> (</w:t>
            </w:r>
            <w:proofErr w:type="gramStart"/>
            <w:r w:rsidR="001B4187">
              <w:t>may</w:t>
            </w:r>
            <w:proofErr w:type="gramEnd"/>
            <w:r w:rsidR="001B4187">
              <w:t xml:space="preserve"> not happen in the Opening Phase)</w:t>
            </w:r>
            <w:r>
              <w:t>, riding area, spectator area, bathroom and barn exit</w:t>
            </w:r>
            <w:r w:rsidR="00A56402">
              <w:t xml:space="preserve"> (hopefully different from entry)</w:t>
            </w:r>
            <w:r>
              <w:t>.</w:t>
            </w:r>
            <w:r w:rsidR="001B4187">
              <w:t xml:space="preserve">  Will you </w:t>
            </w:r>
            <w:r w:rsidR="000D2D6C">
              <w:t>limit the number of family members per lesson?</w:t>
            </w:r>
            <w:r w:rsidR="00AB42EC">
              <w:t xml:space="preserve">  Will you require temps be taken to proceed beyond the entry point?</w:t>
            </w:r>
          </w:p>
          <w:p w:rsidR="008A55FF" w:rsidRDefault="008A55FF" w:rsidP="00FF310E">
            <w:pPr>
              <w:pStyle w:val="Content"/>
              <w:numPr>
                <w:ilvl w:val="1"/>
                <w:numId w:val="4"/>
              </w:numPr>
            </w:pPr>
            <w:r w:rsidRPr="008A55FF">
              <w:rPr>
                <w:b/>
                <w:u w:val="single"/>
              </w:rPr>
              <w:t>Mark Off</w:t>
            </w:r>
            <w:r>
              <w:t xml:space="preserve"> (maybe caution tape) those areas not available to clients.</w:t>
            </w:r>
          </w:p>
          <w:p w:rsidR="008A55FF" w:rsidRDefault="008A55FF" w:rsidP="00FF310E">
            <w:pPr>
              <w:pStyle w:val="Content"/>
              <w:numPr>
                <w:ilvl w:val="1"/>
                <w:numId w:val="4"/>
              </w:numPr>
            </w:pPr>
            <w:r w:rsidRPr="008A55FF">
              <w:rPr>
                <w:b/>
              </w:rPr>
              <w:t>Entry Point</w:t>
            </w:r>
            <w:r>
              <w:rPr>
                <w:b/>
              </w:rPr>
              <w:t>/Exit Point</w:t>
            </w:r>
          </w:p>
          <w:p w:rsidR="008A55FF" w:rsidRDefault="00FF310E" w:rsidP="008A55FF">
            <w:pPr>
              <w:pStyle w:val="Content"/>
              <w:numPr>
                <w:ilvl w:val="2"/>
                <w:numId w:val="4"/>
              </w:numPr>
            </w:pPr>
            <w:r w:rsidRPr="008A55FF">
              <w:rPr>
                <w:b/>
                <w:u w:val="single"/>
              </w:rPr>
              <w:lastRenderedPageBreak/>
              <w:t>Clear signage</w:t>
            </w:r>
            <w:r w:rsidR="008A55FF" w:rsidRPr="008A55FF">
              <w:rPr>
                <w:b/>
                <w:u w:val="single"/>
              </w:rPr>
              <w:t xml:space="preserve"> &amp; Map</w:t>
            </w:r>
            <w:r w:rsidR="008A55FF">
              <w:t xml:space="preserve"> to clearly direct clients to “activity areas” </w:t>
            </w:r>
            <w:proofErr w:type="gramStart"/>
            <w:r w:rsidR="008A55FF">
              <w:t>and  non</w:t>
            </w:r>
            <w:proofErr w:type="gramEnd"/>
            <w:r w:rsidR="008A55FF">
              <w:t>-designated areas. Signage should include procedures/policies for that activity point, such as masks, social distancing and hand sanitizer.</w:t>
            </w:r>
          </w:p>
          <w:p w:rsidR="008A55FF" w:rsidRDefault="008A55FF" w:rsidP="008A55FF">
            <w:pPr>
              <w:pStyle w:val="Content"/>
              <w:numPr>
                <w:ilvl w:val="2"/>
                <w:numId w:val="4"/>
              </w:numPr>
            </w:pPr>
            <w:r w:rsidRPr="008A55FF">
              <w:rPr>
                <w:b/>
                <w:u w:val="single"/>
              </w:rPr>
              <w:t>Supply table</w:t>
            </w:r>
            <w:r>
              <w:t>-hand sanitizer, face mask (for those that forget), disinfected wipes, gloves, memos.</w:t>
            </w:r>
            <w:r w:rsidR="00635674">
              <w:t xml:space="preserve">  Have proper disposal containers.</w:t>
            </w:r>
          </w:p>
          <w:p w:rsidR="008A55FF" w:rsidRDefault="008A55FF" w:rsidP="008A55FF">
            <w:pPr>
              <w:pStyle w:val="Content"/>
              <w:numPr>
                <w:ilvl w:val="2"/>
                <w:numId w:val="4"/>
              </w:numPr>
            </w:pPr>
            <w:r>
              <w:rPr>
                <w:b/>
                <w:u w:val="single"/>
              </w:rPr>
              <w:t>Temperature Check</w:t>
            </w:r>
            <w:r w:rsidRPr="008A55FF">
              <w:t>?</w:t>
            </w:r>
          </w:p>
          <w:p w:rsidR="004D7BBB" w:rsidRDefault="004D7BBB" w:rsidP="008A55FF">
            <w:pPr>
              <w:pStyle w:val="Content"/>
              <w:numPr>
                <w:ilvl w:val="2"/>
                <w:numId w:val="4"/>
              </w:numPr>
            </w:pPr>
            <w:r>
              <w:rPr>
                <w:b/>
                <w:u w:val="single"/>
              </w:rPr>
              <w:t>Limit Spectators</w:t>
            </w:r>
            <w:r w:rsidRPr="004D7BBB">
              <w:t>?</w:t>
            </w:r>
            <w:r>
              <w:t xml:space="preserve">  We will to only 2 per person.</w:t>
            </w:r>
          </w:p>
          <w:p w:rsidR="00FF310E" w:rsidRDefault="008A55FF" w:rsidP="008A55FF">
            <w:pPr>
              <w:pStyle w:val="Content"/>
              <w:numPr>
                <w:ilvl w:val="1"/>
                <w:numId w:val="4"/>
              </w:numPr>
            </w:pPr>
            <w:r w:rsidRPr="008A55FF">
              <w:rPr>
                <w:b/>
                <w:u w:val="single"/>
              </w:rPr>
              <w:t>Activity Point</w:t>
            </w:r>
            <w:r>
              <w:rPr>
                <w:b/>
                <w:u w:val="single"/>
              </w:rPr>
              <w:t>s</w:t>
            </w:r>
            <w:r>
              <w:t>-</w:t>
            </w:r>
            <w:r w:rsidR="001F659E">
              <w:t>Each activity point should have signage and supplies for procedures.</w:t>
            </w:r>
            <w:r>
              <w:t xml:space="preserve">  Have fun with this and come up with a theme for these points.</w:t>
            </w:r>
          </w:p>
          <w:p w:rsidR="00FF310E" w:rsidRDefault="00FF310E" w:rsidP="00FF310E">
            <w:pPr>
              <w:pStyle w:val="Content"/>
              <w:numPr>
                <w:ilvl w:val="1"/>
                <w:numId w:val="4"/>
              </w:numPr>
            </w:pPr>
            <w:r w:rsidRPr="001F659E">
              <w:rPr>
                <w:b/>
                <w:u w:val="single"/>
              </w:rPr>
              <w:t>Supplies</w:t>
            </w:r>
            <w:r>
              <w:t xml:space="preserve"> will need to be available at ALL of these activity points.  Do you have DISINFECT WIPES, GLOVES, </w:t>
            </w:r>
            <w:proofErr w:type="gramStart"/>
            <w:r>
              <w:t>FACE</w:t>
            </w:r>
            <w:proofErr w:type="gramEnd"/>
            <w:r>
              <w:t xml:space="preserve"> MASKS?  Remember, cleaner is NOT the same as a disinfectant.  A disinfectant will have an EPA # shown on the label.</w:t>
            </w:r>
            <w:r w:rsidR="001F659E">
              <w:t xml:space="preserve">  Will you provide masks or expect clients to bring their own?</w:t>
            </w:r>
          </w:p>
          <w:p w:rsidR="001F659E" w:rsidRDefault="001F659E" w:rsidP="00FF310E">
            <w:pPr>
              <w:pStyle w:val="Content"/>
              <w:numPr>
                <w:ilvl w:val="1"/>
                <w:numId w:val="4"/>
              </w:numPr>
            </w:pPr>
            <w:r>
              <w:rPr>
                <w:b/>
                <w:u w:val="single"/>
              </w:rPr>
              <w:t>Cleaning Procedures</w:t>
            </w:r>
            <w:r>
              <w:t xml:space="preserve"> </w:t>
            </w:r>
            <w:r w:rsidR="008A55FF">
              <w:t xml:space="preserve">for activity points </w:t>
            </w:r>
            <w:r>
              <w:t>will need to be identified and communicated to the individual that is responsible.  Clearly identify that individual so there is no breakdown on responsibility.</w:t>
            </w:r>
            <w:r w:rsidR="005F7F22">
              <w:t xml:space="preserve">  Will this area be cleaned after @ person has entered, by time, some other criteria that has been defined by appropriate safety measures.</w:t>
            </w:r>
          </w:p>
          <w:p w:rsidR="008A55FF" w:rsidRPr="008A55FF" w:rsidRDefault="008A55FF" w:rsidP="008A55FF">
            <w:pPr>
              <w:pStyle w:val="Content"/>
              <w:rPr>
                <w:b/>
                <w:sz w:val="36"/>
                <w:szCs w:val="36"/>
                <w:u w:val="single"/>
              </w:rPr>
            </w:pPr>
            <w:r w:rsidRPr="008A55FF">
              <w:rPr>
                <w:b/>
                <w:sz w:val="36"/>
                <w:szCs w:val="36"/>
                <w:u w:val="single"/>
              </w:rPr>
              <w:t>Insurance &amp; Legal</w:t>
            </w:r>
          </w:p>
          <w:p w:rsidR="00FF310E" w:rsidRDefault="001F659E" w:rsidP="001F659E">
            <w:pPr>
              <w:pStyle w:val="Content"/>
              <w:numPr>
                <w:ilvl w:val="0"/>
                <w:numId w:val="4"/>
              </w:numPr>
            </w:pPr>
            <w:r w:rsidRPr="001F659E">
              <w:rPr>
                <w:b/>
                <w:u w:val="single"/>
              </w:rPr>
              <w:t>Insurance</w:t>
            </w:r>
            <w:r>
              <w:t xml:space="preserve">-contact your insurance agency to determine if there is additional agreements, </w:t>
            </w:r>
            <w:r w:rsidR="00304967">
              <w:t xml:space="preserve">modified boarders agreement, or </w:t>
            </w:r>
            <w:r>
              <w:t>medical paperwork that will need to be done.</w:t>
            </w:r>
            <w:r w:rsidR="005F7F22">
              <w:t xml:space="preserve">  Get this paperwork available so it can be quickly retrieved before the first lesson.</w:t>
            </w:r>
          </w:p>
          <w:p w:rsidR="008A55FF" w:rsidRDefault="008A55FF" w:rsidP="001F659E">
            <w:pPr>
              <w:pStyle w:val="Content"/>
              <w:numPr>
                <w:ilvl w:val="0"/>
                <w:numId w:val="4"/>
              </w:numPr>
            </w:pPr>
            <w:r>
              <w:rPr>
                <w:b/>
                <w:u w:val="single"/>
              </w:rPr>
              <w:t>Legal</w:t>
            </w:r>
            <w:r>
              <w:t>-Contact your attorney to determine what your legal responsibilities are and make sure they are incorporated in your activity points.</w:t>
            </w:r>
            <w:r w:rsidR="00635674">
              <w:t xml:space="preserve">  Will you or should you require a Dr. </w:t>
            </w:r>
            <w:proofErr w:type="gramStart"/>
            <w:r w:rsidR="00635674">
              <w:t>note</w:t>
            </w:r>
            <w:proofErr w:type="gramEnd"/>
            <w:r w:rsidR="00635674">
              <w:t>?</w:t>
            </w:r>
          </w:p>
          <w:p w:rsidR="008A55FF" w:rsidRDefault="005F7F22" w:rsidP="008A55FF">
            <w:pPr>
              <w:pStyle w:val="Content"/>
            </w:pPr>
            <w:r w:rsidRPr="008A55FF">
              <w:rPr>
                <w:b/>
                <w:sz w:val="36"/>
                <w:szCs w:val="36"/>
                <w:u w:val="single"/>
              </w:rPr>
              <w:t>COMMUNICATION!</w:t>
            </w:r>
          </w:p>
          <w:p w:rsidR="004D7BBB" w:rsidRDefault="005F7F22" w:rsidP="004D7BBB">
            <w:pPr>
              <w:pStyle w:val="Content"/>
              <w:numPr>
                <w:ilvl w:val="0"/>
                <w:numId w:val="4"/>
              </w:numPr>
            </w:pPr>
            <w:r w:rsidRPr="005F7F22">
              <w:t xml:space="preserve">Create a simple re-entry plan that will be </w:t>
            </w:r>
            <w:r w:rsidRPr="004D7BBB">
              <w:rPr>
                <w:b/>
                <w:u w:val="single"/>
              </w:rPr>
              <w:t>emailed</w:t>
            </w:r>
            <w:r w:rsidRPr="005F7F22">
              <w:t xml:space="preserve"> to each client.</w:t>
            </w:r>
            <w:r w:rsidR="004D7BBB">
              <w:t xml:space="preserve">  </w:t>
            </w:r>
            <w:r w:rsidR="004D7BBB">
              <w:rPr>
                <w:b/>
                <w:u w:val="single"/>
              </w:rPr>
              <w:t>Keep it as simple as possible</w:t>
            </w:r>
            <w:r w:rsidR="004D7BBB" w:rsidRPr="00304967">
              <w:t>!</w:t>
            </w:r>
          </w:p>
          <w:p w:rsidR="00C87AA7" w:rsidRDefault="005F7F22" w:rsidP="004D7BBB">
            <w:pPr>
              <w:pStyle w:val="Content"/>
              <w:numPr>
                <w:ilvl w:val="0"/>
                <w:numId w:val="4"/>
              </w:numPr>
            </w:pPr>
            <w:r w:rsidRPr="005F7F22">
              <w:t xml:space="preserve">Post the re-entry plan on your </w:t>
            </w:r>
            <w:r w:rsidRPr="004D7BBB">
              <w:rPr>
                <w:b/>
                <w:u w:val="single"/>
              </w:rPr>
              <w:t>website</w:t>
            </w:r>
            <w:r w:rsidRPr="005F7F22">
              <w:t xml:space="preserve"> and </w:t>
            </w:r>
            <w:r w:rsidRPr="004D7BBB">
              <w:rPr>
                <w:b/>
                <w:u w:val="single"/>
              </w:rPr>
              <w:t>Facebook</w:t>
            </w:r>
            <w:r w:rsidRPr="005F7F22">
              <w:t xml:space="preserve"> page.</w:t>
            </w:r>
          </w:p>
          <w:p w:rsidR="004D7BBB" w:rsidRDefault="00B4476A" w:rsidP="00C87AA7">
            <w:pPr>
              <w:pStyle w:val="Content"/>
              <w:numPr>
                <w:ilvl w:val="1"/>
                <w:numId w:val="4"/>
              </w:numPr>
            </w:pPr>
            <w:r>
              <w:lastRenderedPageBreak/>
              <w:t xml:space="preserve">A cute </w:t>
            </w:r>
            <w:r w:rsidRPr="00B4476A">
              <w:rPr>
                <w:b/>
                <w:u w:val="single"/>
              </w:rPr>
              <w:t>video</w:t>
            </w:r>
            <w:r>
              <w:t xml:space="preserve"> </w:t>
            </w:r>
            <w:r w:rsidR="004D7BBB">
              <w:t xml:space="preserve">walking through the activity points will </w:t>
            </w:r>
            <w:r>
              <w:t>be appreciated</w:t>
            </w:r>
            <w:r w:rsidR="004D7BBB">
              <w:t xml:space="preserve"> and reduce anxiety</w:t>
            </w:r>
            <w:r>
              <w:t>.</w:t>
            </w:r>
            <w:r w:rsidR="004D7BBB">
              <w:t xml:space="preserve">  If you do not have a YouTube channel, this might be a great time to set one up as more video suggestions are coming.</w:t>
            </w:r>
          </w:p>
          <w:p w:rsidR="00C87AA7" w:rsidRDefault="00C87AA7" w:rsidP="00C87AA7">
            <w:pPr>
              <w:pStyle w:val="Content"/>
              <w:numPr>
                <w:ilvl w:val="1"/>
                <w:numId w:val="4"/>
              </w:numPr>
            </w:pPr>
            <w:r w:rsidRPr="00C87AA7">
              <w:rPr>
                <w:b/>
                <w:u w:val="single"/>
              </w:rPr>
              <w:t>Links</w:t>
            </w:r>
            <w:r>
              <w:t xml:space="preserve"> to local laws on businesses would be helpful as well.</w:t>
            </w:r>
          </w:p>
          <w:p w:rsidR="005F7F22" w:rsidRDefault="004D7BBB" w:rsidP="005F7F22">
            <w:pPr>
              <w:pStyle w:val="Content"/>
              <w:numPr>
                <w:ilvl w:val="1"/>
                <w:numId w:val="4"/>
              </w:numPr>
            </w:pPr>
            <w:r>
              <w:t xml:space="preserve">Update these re-entry postings weekly </w:t>
            </w:r>
            <w:r w:rsidR="002E6055">
              <w:t>so parents know to look for those updates</w:t>
            </w:r>
            <w:r>
              <w:t xml:space="preserve"> and you give yourself flexibility in making changes as needed</w:t>
            </w:r>
            <w:r w:rsidR="002E6055">
              <w:t>.  Clearly identify the update date on any communication!</w:t>
            </w:r>
            <w:r>
              <w:t xml:space="preserve">  </w:t>
            </w:r>
            <w:r w:rsidR="005F7F22" w:rsidRPr="005F7F22">
              <w:t>Make it clear that things may change and that they must be proactive in keeping updated.</w:t>
            </w:r>
          </w:p>
          <w:p w:rsidR="005F7F22" w:rsidRDefault="005F7F22" w:rsidP="005F7F22">
            <w:pPr>
              <w:pStyle w:val="Content"/>
              <w:numPr>
                <w:ilvl w:val="0"/>
                <w:numId w:val="4"/>
              </w:numPr>
            </w:pPr>
            <w:r w:rsidRPr="00B4476A">
              <w:rPr>
                <w:b/>
                <w:u w:val="single"/>
              </w:rPr>
              <w:t>Volunteers</w:t>
            </w:r>
            <w:r>
              <w:t>-</w:t>
            </w:r>
            <w:r w:rsidR="00B4476A">
              <w:t xml:space="preserve">Insist on a volunteer meeting (virtual) and via video, go through the points of entry and the expected procedures.  Post the video so they are able to review it. </w:t>
            </w:r>
            <w:r w:rsidR="00A56402">
              <w:t>Will they have to wear masks from entering to leaving the barn?  If so, you will need to have masks in case they do not have them.</w:t>
            </w:r>
          </w:p>
          <w:p w:rsidR="00B4476A" w:rsidRDefault="00B4476A" w:rsidP="00A56402">
            <w:pPr>
              <w:pStyle w:val="Content"/>
              <w:numPr>
                <w:ilvl w:val="0"/>
                <w:numId w:val="4"/>
              </w:numPr>
            </w:pPr>
            <w:r>
              <w:rPr>
                <w:b/>
                <w:u w:val="single"/>
              </w:rPr>
              <w:t>Cleaning</w:t>
            </w:r>
            <w:r>
              <w:t xml:space="preserve">- A thorough </w:t>
            </w:r>
            <w:r w:rsidR="004D7BBB">
              <w:t>disinfecting (not cleaning)</w:t>
            </w:r>
            <w:r>
              <w:t xml:space="preserve"> of all activity points will need to be done as well as</w:t>
            </w:r>
            <w:r w:rsidR="00A56402">
              <w:t xml:space="preserve"> s</w:t>
            </w:r>
            <w:r w:rsidR="004D7BBB">
              <w:t>anitizing all equipment (saddle pads, hats, reins, saddle and any game items you plan to use).</w:t>
            </w:r>
          </w:p>
          <w:p w:rsidR="00304967" w:rsidRDefault="00304967" w:rsidP="00A56402">
            <w:pPr>
              <w:pStyle w:val="Content"/>
              <w:numPr>
                <w:ilvl w:val="0"/>
                <w:numId w:val="4"/>
              </w:numPr>
            </w:pPr>
            <w:r>
              <w:rPr>
                <w:b/>
                <w:u w:val="single"/>
              </w:rPr>
              <w:t>Review-</w:t>
            </w:r>
            <w:r>
              <w:t>with any other groups or boarders</w:t>
            </w:r>
            <w:r w:rsidR="004D7BBB">
              <w:t xml:space="preserve"> that share the facility,</w:t>
            </w:r>
            <w:r>
              <w:t xml:space="preserve"> so everyone is on the same page and make sure everyone is following the </w:t>
            </w:r>
            <w:r w:rsidRPr="00304967">
              <w:rPr>
                <w:b/>
              </w:rPr>
              <w:t>SAME</w:t>
            </w:r>
            <w:r>
              <w:t xml:space="preserve"> procedures.</w:t>
            </w:r>
          </w:p>
          <w:p w:rsidR="000D2D6C" w:rsidRPr="00FF310E" w:rsidRDefault="000D2D6C" w:rsidP="000D2D6C">
            <w:pPr>
              <w:pStyle w:val="Content"/>
            </w:pPr>
          </w:p>
        </w:tc>
      </w:tr>
    </w:tbl>
    <w:p w:rsidR="00177984" w:rsidRDefault="00177984"/>
    <w:tbl>
      <w:tblPr>
        <w:tblW w:w="9999" w:type="dxa"/>
        <w:tblInd w:w="40" w:type="dxa"/>
        <w:tblCellMar>
          <w:left w:w="0" w:type="dxa"/>
          <w:right w:w="0" w:type="dxa"/>
        </w:tblCellMar>
        <w:tblLook w:val="0000" w:firstRow="0" w:lastRow="0" w:firstColumn="0" w:lastColumn="0" w:noHBand="0" w:noVBand="0"/>
      </w:tblPr>
      <w:tblGrid>
        <w:gridCol w:w="9999"/>
      </w:tblGrid>
      <w:tr w:rsidR="001F659E" w:rsidTr="00DF027C">
        <w:trPr>
          <w:trHeight w:val="5931"/>
        </w:trPr>
        <w:tc>
          <w:tcPr>
            <w:tcW w:w="9999" w:type="dxa"/>
          </w:tcPr>
          <w:p w:rsidR="00304967" w:rsidRPr="00A74179" w:rsidRDefault="00304967" w:rsidP="00304967">
            <w:pPr>
              <w:pStyle w:val="Content"/>
              <w:rPr>
                <w:rFonts w:asciiTheme="majorHAnsi" w:eastAsiaTheme="majorEastAsia" w:hAnsiTheme="majorHAnsi" w:cstheme="majorBidi"/>
                <w:b/>
                <w:color w:val="061F57" w:themeColor="text2" w:themeShade="BF"/>
                <w:kern w:val="28"/>
                <w:sz w:val="52"/>
                <w:szCs w:val="32"/>
              </w:rPr>
            </w:pPr>
            <w:r>
              <w:rPr>
                <w:rFonts w:asciiTheme="majorHAnsi" w:eastAsiaTheme="majorEastAsia" w:hAnsiTheme="majorHAnsi" w:cstheme="majorBidi"/>
                <w:b/>
                <w:color w:val="061F57" w:themeColor="text2" w:themeShade="BF"/>
                <w:kern w:val="28"/>
                <w:sz w:val="52"/>
                <w:szCs w:val="32"/>
              </w:rPr>
              <w:lastRenderedPageBreak/>
              <w:t xml:space="preserve">Phase 1 </w:t>
            </w:r>
            <w:r w:rsidR="006949EB">
              <w:rPr>
                <w:rFonts w:asciiTheme="majorHAnsi" w:eastAsiaTheme="majorEastAsia" w:hAnsiTheme="majorHAnsi" w:cstheme="majorBidi"/>
                <w:b/>
                <w:color w:val="061F57" w:themeColor="text2" w:themeShade="BF"/>
                <w:kern w:val="28"/>
                <w:sz w:val="52"/>
                <w:szCs w:val="32"/>
              </w:rPr>
              <w:t>Initial Re-Opening Phase</w:t>
            </w:r>
          </w:p>
          <w:p w:rsidR="00304967" w:rsidRDefault="00304967" w:rsidP="00304967">
            <w:pPr>
              <w:pStyle w:val="Content"/>
            </w:pPr>
            <w:r>
              <w:t>The starting point needs to be well orchestrated with simple, clear and concise communication.</w:t>
            </w:r>
          </w:p>
          <w:p w:rsidR="00304967" w:rsidRDefault="00304967" w:rsidP="00304967">
            <w:pPr>
              <w:pStyle w:val="Content"/>
              <w:numPr>
                <w:ilvl w:val="0"/>
                <w:numId w:val="6"/>
              </w:numPr>
            </w:pPr>
            <w:r>
              <w:t>How to determine the first group</w:t>
            </w:r>
            <w:r w:rsidR="00635674">
              <w:t xml:space="preserve"> of clients</w:t>
            </w:r>
            <w:r>
              <w:t>?</w:t>
            </w:r>
          </w:p>
          <w:p w:rsidR="00304967" w:rsidRDefault="00304967" w:rsidP="00304967">
            <w:pPr>
              <w:pStyle w:val="Content"/>
              <w:numPr>
                <w:ilvl w:val="0"/>
                <w:numId w:val="5"/>
              </w:numPr>
            </w:pPr>
            <w:r>
              <w:t>Less medically vulnerable</w:t>
            </w:r>
          </w:p>
          <w:p w:rsidR="00304967" w:rsidRDefault="00304967" w:rsidP="00304967">
            <w:pPr>
              <w:pStyle w:val="Content"/>
              <w:numPr>
                <w:ilvl w:val="0"/>
                <w:numId w:val="5"/>
              </w:numPr>
            </w:pPr>
            <w:r>
              <w:t>Requires fewer volunteers</w:t>
            </w:r>
          </w:p>
          <w:p w:rsidR="00304967" w:rsidRDefault="00AB42EC" w:rsidP="00304967">
            <w:pPr>
              <w:pStyle w:val="Content"/>
              <w:numPr>
                <w:ilvl w:val="0"/>
                <w:numId w:val="5"/>
              </w:numPr>
            </w:pPr>
            <w:r>
              <w:t>Activities that are easier to enforce social distancing</w:t>
            </w:r>
          </w:p>
          <w:p w:rsidR="001D47C6" w:rsidRDefault="001D47C6" w:rsidP="00AB42EC">
            <w:pPr>
              <w:pStyle w:val="Content"/>
              <w:numPr>
                <w:ilvl w:val="0"/>
                <w:numId w:val="6"/>
              </w:numPr>
            </w:pPr>
            <w:r w:rsidRPr="00635674">
              <w:rPr>
                <w:b/>
              </w:rPr>
              <w:t>Zoom</w:t>
            </w:r>
            <w:r>
              <w:t xml:space="preserve"> conference with parents PRIOR to start up to go through activity areas and procedures.  Eliminate any anxiety and make sure they know the rules that need</w:t>
            </w:r>
            <w:r w:rsidR="00635674">
              <w:t xml:space="preserve"> to be enforced with their kids and emphasis they will be responsible for making sure they make their kids follow the rules!  Will you need to make some changes or accommodations for a certain rider?  If so, you might want to wait and put them in the next phase.</w:t>
            </w:r>
          </w:p>
          <w:p w:rsidR="00635674" w:rsidRDefault="00AB42EC" w:rsidP="00AB42EC">
            <w:pPr>
              <w:pStyle w:val="Content"/>
              <w:numPr>
                <w:ilvl w:val="0"/>
                <w:numId w:val="6"/>
              </w:numPr>
            </w:pPr>
            <w:r>
              <w:t xml:space="preserve">Take </w:t>
            </w:r>
            <w:r w:rsidR="00635674">
              <w:t>previous</w:t>
            </w:r>
            <w:r>
              <w:t xml:space="preserve"> group lesson</w:t>
            </w:r>
            <w:r w:rsidR="00635674">
              <w:t>s</w:t>
            </w:r>
            <w:r>
              <w:t xml:space="preserve"> and bre</w:t>
            </w:r>
            <w:r w:rsidR="00635674">
              <w:t>ak it down to 30 min. private.</w:t>
            </w:r>
          </w:p>
          <w:p w:rsidR="00635674" w:rsidRDefault="00AB42EC" w:rsidP="00635674">
            <w:pPr>
              <w:pStyle w:val="Content"/>
              <w:numPr>
                <w:ilvl w:val="1"/>
                <w:numId w:val="6"/>
              </w:numPr>
            </w:pPr>
            <w:r>
              <w:t>Try to schedule the same horse for back to back lessons</w:t>
            </w:r>
            <w:r w:rsidR="00635674">
              <w:t xml:space="preserve"> and maybe eliminate grooming for the first several weeks.  Just meet the ring.  This will eliminate the grooming activity </w:t>
            </w:r>
            <w:proofErr w:type="spellStart"/>
            <w:r w:rsidR="00635674">
              <w:t>point</w:t>
            </w:r>
            <w:proofErr w:type="gramStart"/>
            <w:r w:rsidR="00635674">
              <w:t>..less</w:t>
            </w:r>
            <w:proofErr w:type="spellEnd"/>
            <w:proofErr w:type="gramEnd"/>
            <w:r w:rsidR="00635674">
              <w:t xml:space="preserve"> stress.</w:t>
            </w:r>
          </w:p>
          <w:p w:rsidR="00304967" w:rsidRDefault="00AB42EC" w:rsidP="00635674">
            <w:pPr>
              <w:pStyle w:val="Content"/>
              <w:numPr>
                <w:ilvl w:val="1"/>
                <w:numId w:val="6"/>
              </w:numPr>
            </w:pPr>
            <w:r>
              <w:t>.  Depending on the size of your indoor, you may be able to divide the indoor and give 2 lessons at the same time at opposite ends of indoor.</w:t>
            </w:r>
          </w:p>
          <w:p w:rsidR="00AB42EC" w:rsidRDefault="00AB42EC" w:rsidP="00AB42EC">
            <w:pPr>
              <w:pStyle w:val="Content"/>
              <w:numPr>
                <w:ilvl w:val="0"/>
                <w:numId w:val="6"/>
              </w:numPr>
            </w:pPr>
            <w:r>
              <w:t>Stagger your lessons so people are not coming and going at the same time.</w:t>
            </w:r>
          </w:p>
          <w:p w:rsidR="00AB42EC" w:rsidRDefault="00AB42EC" w:rsidP="00AB42EC">
            <w:pPr>
              <w:pStyle w:val="Content"/>
              <w:numPr>
                <w:ilvl w:val="0"/>
                <w:numId w:val="6"/>
              </w:numPr>
            </w:pPr>
            <w:r>
              <w:t>Limit the number of family members that come and watch.</w:t>
            </w:r>
          </w:p>
          <w:p w:rsidR="00AB42EC" w:rsidRDefault="00AB42EC" w:rsidP="00AB42EC">
            <w:pPr>
              <w:pStyle w:val="Content"/>
              <w:numPr>
                <w:ilvl w:val="0"/>
                <w:numId w:val="6"/>
              </w:numPr>
            </w:pPr>
            <w:r>
              <w:t>If there are family members that take lessons, offer them a group lesson.</w:t>
            </w:r>
          </w:p>
          <w:p w:rsidR="00AB42EC" w:rsidRDefault="00AB42EC" w:rsidP="00AB42EC">
            <w:pPr>
              <w:pStyle w:val="Content"/>
              <w:numPr>
                <w:ilvl w:val="0"/>
                <w:numId w:val="6"/>
              </w:numPr>
            </w:pPr>
            <w:r>
              <w:t>Only put out a couple of helmets (easy to clean) and saddles to use!  Have bandanas available to use under helmets.</w:t>
            </w:r>
          </w:p>
          <w:p w:rsidR="00AB42EC" w:rsidRDefault="00AB42EC" w:rsidP="00AB42EC">
            <w:pPr>
              <w:pStyle w:val="Content"/>
              <w:numPr>
                <w:ilvl w:val="0"/>
                <w:numId w:val="6"/>
              </w:numPr>
            </w:pPr>
            <w:r>
              <w:t>After each ride disinfect (not clean) the reins, saddle and change the saddle pad.  Must have supplies in indoor if you are meeting students there and switching riders.</w:t>
            </w:r>
            <w:r w:rsidR="00E30348">
              <w:t xml:space="preserve">  Define and communicate whose responsibility this will be.</w:t>
            </w:r>
            <w:r w:rsidR="003E2268">
              <w:t xml:space="preserve">  This will mean more laundry (assign and have supplies).</w:t>
            </w:r>
            <w:r w:rsidR="00635674">
              <w:t xml:space="preserve">  Have a safe and available trash for these items.</w:t>
            </w:r>
          </w:p>
          <w:p w:rsidR="00AB42EC" w:rsidRDefault="00AB42EC" w:rsidP="00AB42EC">
            <w:pPr>
              <w:pStyle w:val="Content"/>
              <w:numPr>
                <w:ilvl w:val="0"/>
                <w:numId w:val="6"/>
              </w:numPr>
            </w:pPr>
            <w:r>
              <w:t>At which point will you have the students use face masks?  Instructors must use face masks during lessons.</w:t>
            </w:r>
          </w:p>
          <w:p w:rsidR="00E30348" w:rsidRDefault="00E30348" w:rsidP="00AB42EC">
            <w:pPr>
              <w:pStyle w:val="Content"/>
              <w:numPr>
                <w:ilvl w:val="0"/>
                <w:numId w:val="6"/>
              </w:numPr>
            </w:pPr>
            <w:r>
              <w:t>Don’t move to Phase 2 until all procedures are ironed out.</w:t>
            </w:r>
          </w:p>
          <w:p w:rsidR="00E30348" w:rsidRDefault="00E30348" w:rsidP="00AB42EC">
            <w:pPr>
              <w:pStyle w:val="Content"/>
              <w:numPr>
                <w:ilvl w:val="0"/>
                <w:numId w:val="6"/>
              </w:numPr>
            </w:pPr>
            <w:r>
              <w:lastRenderedPageBreak/>
              <w:t xml:space="preserve">Offer virtual classrooms </w:t>
            </w:r>
            <w:r w:rsidR="00635674">
              <w:t xml:space="preserve">(YouTube Channel) </w:t>
            </w:r>
            <w:r>
              <w:t>on a weekly basis that will focus on grooming and care since they will not be doing (or on a limited basis).</w:t>
            </w:r>
          </w:p>
          <w:p w:rsidR="00E30348" w:rsidRDefault="00E30348" w:rsidP="00AB42EC">
            <w:pPr>
              <w:pStyle w:val="Content"/>
              <w:numPr>
                <w:ilvl w:val="0"/>
                <w:numId w:val="6"/>
              </w:numPr>
            </w:pPr>
            <w:r>
              <w:t>On social media, continue to do activities for those that are not riding yet.  Virtual Clue or Scavenger Hunt and fun.</w:t>
            </w:r>
            <w:r w:rsidR="00527249">
              <w:t xml:space="preserve">  Do a Plop of Gold fundraiser.</w:t>
            </w:r>
          </w:p>
          <w:p w:rsidR="00177984" w:rsidRDefault="001D47C6" w:rsidP="001D47C6">
            <w:pPr>
              <w:pStyle w:val="Content"/>
              <w:numPr>
                <w:ilvl w:val="0"/>
                <w:numId w:val="6"/>
              </w:numPr>
            </w:pPr>
            <w:r>
              <w:t>Evaluate and change any procedures/policies/paperwork/timelines before you start Phase 2.</w:t>
            </w:r>
          </w:p>
          <w:p w:rsidR="00177984" w:rsidRPr="00A74179" w:rsidRDefault="00177984" w:rsidP="00177984">
            <w:pPr>
              <w:pStyle w:val="Content"/>
              <w:rPr>
                <w:rFonts w:asciiTheme="majorHAnsi" w:eastAsiaTheme="majorEastAsia" w:hAnsiTheme="majorHAnsi" w:cstheme="majorBidi"/>
                <w:b/>
                <w:color w:val="061F57" w:themeColor="text2" w:themeShade="BF"/>
                <w:kern w:val="28"/>
                <w:sz w:val="52"/>
                <w:szCs w:val="32"/>
              </w:rPr>
            </w:pPr>
            <w:r>
              <w:rPr>
                <w:rFonts w:asciiTheme="majorHAnsi" w:eastAsiaTheme="majorEastAsia" w:hAnsiTheme="majorHAnsi" w:cstheme="majorBidi"/>
                <w:b/>
                <w:color w:val="061F57" w:themeColor="text2" w:themeShade="BF"/>
                <w:kern w:val="28"/>
                <w:sz w:val="52"/>
                <w:szCs w:val="32"/>
              </w:rPr>
              <w:t xml:space="preserve">Phase 2 </w:t>
            </w:r>
            <w:r w:rsidR="00635674">
              <w:rPr>
                <w:rFonts w:asciiTheme="majorHAnsi" w:eastAsiaTheme="majorEastAsia" w:hAnsiTheme="majorHAnsi" w:cstheme="majorBidi"/>
                <w:b/>
                <w:color w:val="061F57" w:themeColor="text2" w:themeShade="BF"/>
                <w:kern w:val="28"/>
                <w:sz w:val="52"/>
                <w:szCs w:val="32"/>
              </w:rPr>
              <w:t>Limited Opening</w:t>
            </w:r>
          </w:p>
          <w:p w:rsidR="00C87AA7" w:rsidRDefault="00C87AA7" w:rsidP="00635674">
            <w:pPr>
              <w:pStyle w:val="Content"/>
              <w:numPr>
                <w:ilvl w:val="0"/>
                <w:numId w:val="7"/>
              </w:numPr>
            </w:pPr>
            <w:r>
              <w:t>4-6 weeks after Phase 1 starts, Phase 2 can start IF local and federal guidelines allow.</w:t>
            </w:r>
          </w:p>
          <w:p w:rsidR="001F659E" w:rsidRDefault="00177984" w:rsidP="00635674">
            <w:pPr>
              <w:pStyle w:val="Content"/>
              <w:numPr>
                <w:ilvl w:val="0"/>
                <w:numId w:val="7"/>
              </w:numPr>
            </w:pPr>
            <w:r>
              <w:t>First, evaluate and change any procedures that need</w:t>
            </w:r>
            <w:r w:rsidR="001D47C6">
              <w:t xml:space="preserve"> to be re-written</w:t>
            </w:r>
            <w:r>
              <w:t>?</w:t>
            </w:r>
            <w:r w:rsidR="001D47C6">
              <w:t xml:space="preserve">  U</w:t>
            </w:r>
            <w:r w:rsidR="003E2268">
              <w:t>pdate all communications prior to a Zoom meeting to inform parents…the same as P</w:t>
            </w:r>
            <w:r w:rsidR="00794789">
              <w:t>hase 1.</w:t>
            </w:r>
          </w:p>
          <w:p w:rsidR="00635674" w:rsidRDefault="00635674" w:rsidP="00635674">
            <w:pPr>
              <w:pStyle w:val="Content"/>
              <w:numPr>
                <w:ilvl w:val="0"/>
                <w:numId w:val="7"/>
              </w:numPr>
            </w:pPr>
            <w:r>
              <w:t xml:space="preserve">Start with Semi-private </w:t>
            </w:r>
            <w:proofErr w:type="gramStart"/>
            <w:r>
              <w:t>groups</w:t>
            </w:r>
            <w:proofErr w:type="gramEnd"/>
            <w:r>
              <w:t xml:space="preserve"> and work up to larger groups as everyone feels safer to do that.</w:t>
            </w:r>
          </w:p>
          <w:p w:rsidR="003E2268" w:rsidRDefault="00635674" w:rsidP="00635674">
            <w:pPr>
              <w:pStyle w:val="Content"/>
              <w:numPr>
                <w:ilvl w:val="0"/>
                <w:numId w:val="7"/>
              </w:numPr>
            </w:pPr>
            <w:r>
              <w:t>H</w:t>
            </w:r>
            <w:r w:rsidR="003E2268">
              <w:t xml:space="preserve">ow will you enforce social distancing during grooming and riding?  </w:t>
            </w:r>
            <w:r w:rsidR="00794789">
              <w:t xml:space="preserve">This should start with smaller groups and work up to larger.  </w:t>
            </w:r>
            <w:r w:rsidR="003E2268">
              <w:t xml:space="preserve">Will you eliminate grooming and just have </w:t>
            </w:r>
            <w:proofErr w:type="spellStart"/>
            <w:r w:rsidR="003E2268">
              <w:t>show</w:t>
            </w:r>
            <w:proofErr w:type="spellEnd"/>
            <w:r w:rsidR="003E2268">
              <w:t>-ups until it is safe?  If so, we will rely on volunteers even more</w:t>
            </w:r>
            <w:proofErr w:type="gramStart"/>
            <w:r w:rsidR="003E2268">
              <w:t>..</w:t>
            </w:r>
            <w:proofErr w:type="gramEnd"/>
          </w:p>
          <w:p w:rsidR="003E2268" w:rsidRDefault="003E2268" w:rsidP="00635674">
            <w:pPr>
              <w:pStyle w:val="Content"/>
              <w:numPr>
                <w:ilvl w:val="0"/>
                <w:numId w:val="7"/>
              </w:numPr>
            </w:pPr>
            <w:r>
              <w:t xml:space="preserve">Would it be best to assign different groups to different areas-divide indoor and assign a group to the </w:t>
            </w:r>
            <w:proofErr w:type="gramStart"/>
            <w:r>
              <w:t>outdoor.</w:t>
            </w:r>
            <w:proofErr w:type="gramEnd"/>
          </w:p>
          <w:p w:rsidR="003E2268" w:rsidRPr="00177984" w:rsidRDefault="003E2268" w:rsidP="00635674">
            <w:pPr>
              <w:pStyle w:val="Content"/>
              <w:numPr>
                <w:ilvl w:val="0"/>
                <w:numId w:val="7"/>
              </w:numPr>
            </w:pPr>
            <w:r>
              <w:t>Continue all of the safety procedures after each lesson.  Keep supplies up</w:t>
            </w:r>
            <w:r w:rsidR="00DD7867">
              <w:t xml:space="preserve"> and clearly assign tasks so they are not overlooked.</w:t>
            </w:r>
          </w:p>
        </w:tc>
      </w:tr>
    </w:tbl>
    <w:p w:rsidR="0087605E" w:rsidRPr="00D70D02" w:rsidRDefault="0087605E" w:rsidP="00DF027C"/>
    <w:sectPr w:rsidR="0087605E" w:rsidRPr="00D70D02" w:rsidSect="00DF027C">
      <w:headerReference w:type="default" r:id="rId15"/>
      <w:footerReference w:type="default" r:id="rId16"/>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CAB" w:rsidRDefault="00065CAB">
      <w:r>
        <w:separator/>
      </w:r>
    </w:p>
    <w:p w:rsidR="00065CAB" w:rsidRDefault="00065CAB"/>
  </w:endnote>
  <w:endnote w:type="continuationSeparator" w:id="0">
    <w:p w:rsidR="00065CAB" w:rsidRDefault="00065CAB">
      <w:r>
        <w:continuationSeparator/>
      </w:r>
    </w:p>
    <w:p w:rsidR="00065CAB" w:rsidRDefault="00065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748919"/>
      <w:docPartObj>
        <w:docPartGallery w:val="Page Numbers (Bottom of Page)"/>
        <w:docPartUnique/>
      </w:docPartObj>
    </w:sdtPr>
    <w:sdtEndPr>
      <w:rPr>
        <w:noProof/>
      </w:rPr>
    </w:sdtEndPr>
    <w:sdtContent>
      <w:p w:rsidR="00DF027C" w:rsidRDefault="00DF027C">
        <w:pPr>
          <w:pStyle w:val="Footer"/>
          <w:jc w:val="center"/>
        </w:pPr>
        <w:r>
          <w:fldChar w:fldCharType="begin"/>
        </w:r>
        <w:r>
          <w:instrText xml:space="preserve"> PAGE   \* MERGEFORMAT </w:instrText>
        </w:r>
        <w:r>
          <w:fldChar w:fldCharType="separate"/>
        </w:r>
        <w:r w:rsidR="00480614">
          <w:rPr>
            <w:noProof/>
          </w:rPr>
          <w:t>7</w:t>
        </w:r>
        <w:r>
          <w:rPr>
            <w:noProof/>
          </w:rPr>
          <w:fldChar w:fldCharType="end"/>
        </w:r>
      </w:p>
    </w:sdtContent>
  </w:sdt>
  <w:p w:rsidR="00DF027C" w:rsidRDefault="00DF0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CAB" w:rsidRDefault="00065CAB">
      <w:r>
        <w:separator/>
      </w:r>
    </w:p>
    <w:p w:rsidR="00065CAB" w:rsidRDefault="00065CAB"/>
  </w:footnote>
  <w:footnote w:type="continuationSeparator" w:id="0">
    <w:p w:rsidR="00065CAB" w:rsidRDefault="00065CAB">
      <w:r>
        <w:continuationSeparator/>
      </w:r>
    </w:p>
    <w:p w:rsidR="00065CAB" w:rsidRDefault="00065C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D077E9" w:rsidTr="00D077E9">
      <w:trPr>
        <w:trHeight w:val="978"/>
      </w:trPr>
      <w:tc>
        <w:tcPr>
          <w:tcW w:w="9990" w:type="dxa"/>
          <w:tcBorders>
            <w:top w:val="nil"/>
            <w:left w:val="nil"/>
            <w:bottom w:val="single" w:sz="36" w:space="0" w:color="34ABA2" w:themeColor="accent3"/>
            <w:right w:val="nil"/>
          </w:tcBorders>
        </w:tcPr>
        <w:p w:rsidR="00D077E9" w:rsidRDefault="00D077E9">
          <w:pPr>
            <w:pStyle w:val="Header"/>
          </w:pPr>
        </w:p>
      </w:tc>
    </w:tr>
  </w:tbl>
  <w:p w:rsidR="00D077E9" w:rsidRDefault="00D077E9" w:rsidP="00D07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0E94"/>
    <w:multiLevelType w:val="hybridMultilevel"/>
    <w:tmpl w:val="F8F42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40E83"/>
    <w:multiLevelType w:val="hybridMultilevel"/>
    <w:tmpl w:val="AA74A9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E5018"/>
    <w:multiLevelType w:val="hybridMultilevel"/>
    <w:tmpl w:val="C5A4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D24AB"/>
    <w:multiLevelType w:val="hybridMultilevel"/>
    <w:tmpl w:val="AA74A9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53514"/>
    <w:multiLevelType w:val="hybridMultilevel"/>
    <w:tmpl w:val="A6B03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F465E7"/>
    <w:multiLevelType w:val="hybridMultilevel"/>
    <w:tmpl w:val="17DE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B00BF"/>
    <w:multiLevelType w:val="hybridMultilevel"/>
    <w:tmpl w:val="01DCA6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37"/>
    <w:rsid w:val="0002482E"/>
    <w:rsid w:val="00050324"/>
    <w:rsid w:val="00065CAB"/>
    <w:rsid w:val="000A0150"/>
    <w:rsid w:val="000D2D6C"/>
    <w:rsid w:val="000E63C9"/>
    <w:rsid w:val="00130E9D"/>
    <w:rsid w:val="00150A6D"/>
    <w:rsid w:val="00177984"/>
    <w:rsid w:val="00185B35"/>
    <w:rsid w:val="001A0F95"/>
    <w:rsid w:val="001B4187"/>
    <w:rsid w:val="001D47C6"/>
    <w:rsid w:val="001E2937"/>
    <w:rsid w:val="001F2BC8"/>
    <w:rsid w:val="001F5F6B"/>
    <w:rsid w:val="001F659E"/>
    <w:rsid w:val="00243EBC"/>
    <w:rsid w:val="00246A35"/>
    <w:rsid w:val="00284348"/>
    <w:rsid w:val="002B0C81"/>
    <w:rsid w:val="002E6055"/>
    <w:rsid w:val="002F51F5"/>
    <w:rsid w:val="00304967"/>
    <w:rsid w:val="00312137"/>
    <w:rsid w:val="00330359"/>
    <w:rsid w:val="0033762F"/>
    <w:rsid w:val="00366C7E"/>
    <w:rsid w:val="00376BA9"/>
    <w:rsid w:val="00384EA3"/>
    <w:rsid w:val="003A39A1"/>
    <w:rsid w:val="003C2191"/>
    <w:rsid w:val="003D3863"/>
    <w:rsid w:val="003E2268"/>
    <w:rsid w:val="004110DE"/>
    <w:rsid w:val="0044085A"/>
    <w:rsid w:val="00480614"/>
    <w:rsid w:val="004B21A5"/>
    <w:rsid w:val="004D7BBB"/>
    <w:rsid w:val="005037F0"/>
    <w:rsid w:val="00516A86"/>
    <w:rsid w:val="00527249"/>
    <w:rsid w:val="005275F6"/>
    <w:rsid w:val="00572102"/>
    <w:rsid w:val="005F1BB0"/>
    <w:rsid w:val="005F7F22"/>
    <w:rsid w:val="00635674"/>
    <w:rsid w:val="00656C4D"/>
    <w:rsid w:val="00694247"/>
    <w:rsid w:val="006949EB"/>
    <w:rsid w:val="006E5716"/>
    <w:rsid w:val="007302B3"/>
    <w:rsid w:val="00730733"/>
    <w:rsid w:val="00730E3A"/>
    <w:rsid w:val="00736AAF"/>
    <w:rsid w:val="00765B2A"/>
    <w:rsid w:val="00783A34"/>
    <w:rsid w:val="00794789"/>
    <w:rsid w:val="007B4233"/>
    <w:rsid w:val="007C6B52"/>
    <w:rsid w:val="007D16C5"/>
    <w:rsid w:val="00862FE4"/>
    <w:rsid w:val="0086389A"/>
    <w:rsid w:val="0087605E"/>
    <w:rsid w:val="008A55FF"/>
    <w:rsid w:val="008B1FEE"/>
    <w:rsid w:val="008F6A32"/>
    <w:rsid w:val="00903C32"/>
    <w:rsid w:val="00916B16"/>
    <w:rsid w:val="009173B9"/>
    <w:rsid w:val="0093335D"/>
    <w:rsid w:val="0093613E"/>
    <w:rsid w:val="00943026"/>
    <w:rsid w:val="00947B65"/>
    <w:rsid w:val="00966B81"/>
    <w:rsid w:val="009C7720"/>
    <w:rsid w:val="00A23AFA"/>
    <w:rsid w:val="00A31B3E"/>
    <w:rsid w:val="00A532F3"/>
    <w:rsid w:val="00A56402"/>
    <w:rsid w:val="00A74179"/>
    <w:rsid w:val="00A8489E"/>
    <w:rsid w:val="00AB42EC"/>
    <w:rsid w:val="00AC29F3"/>
    <w:rsid w:val="00B231E5"/>
    <w:rsid w:val="00B4476A"/>
    <w:rsid w:val="00BF4804"/>
    <w:rsid w:val="00C02B87"/>
    <w:rsid w:val="00C4086D"/>
    <w:rsid w:val="00C87AA7"/>
    <w:rsid w:val="00CA1896"/>
    <w:rsid w:val="00CB5B28"/>
    <w:rsid w:val="00CF5371"/>
    <w:rsid w:val="00D0323A"/>
    <w:rsid w:val="00D05030"/>
    <w:rsid w:val="00D0559F"/>
    <w:rsid w:val="00D077E9"/>
    <w:rsid w:val="00D42CB7"/>
    <w:rsid w:val="00D5413D"/>
    <w:rsid w:val="00D570A9"/>
    <w:rsid w:val="00D70D02"/>
    <w:rsid w:val="00D770C7"/>
    <w:rsid w:val="00D86945"/>
    <w:rsid w:val="00D90290"/>
    <w:rsid w:val="00DD152F"/>
    <w:rsid w:val="00DD7867"/>
    <w:rsid w:val="00DE213F"/>
    <w:rsid w:val="00DF027C"/>
    <w:rsid w:val="00E00A32"/>
    <w:rsid w:val="00E22ACD"/>
    <w:rsid w:val="00E30348"/>
    <w:rsid w:val="00E620B0"/>
    <w:rsid w:val="00E81B40"/>
    <w:rsid w:val="00EF555B"/>
    <w:rsid w:val="00F027BB"/>
    <w:rsid w:val="00F11DCF"/>
    <w:rsid w:val="00F162EA"/>
    <w:rsid w:val="00F52D27"/>
    <w:rsid w:val="00F83527"/>
    <w:rsid w:val="00FD583F"/>
    <w:rsid w:val="00FD7488"/>
    <w:rsid w:val="00FF16B4"/>
    <w:rsid w:val="00FF310E"/>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62A48B-9735-4658-9BF2-83332E64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customStyle="1" w:styleId="authorortitle">
    <w:name w:val="authorortitle"/>
    <w:basedOn w:val="DefaultParagraphFont"/>
    <w:rsid w:val="007B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Report%20.dotx" TargetMode="Externa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8BEB07-E8E4-4C62-ACD9-352C901272F7}" type="doc">
      <dgm:prSet loTypeId="urn:microsoft.com/office/officeart/2009/3/layout/IncreasingArrowsProcess" loCatId="process" qsTypeId="urn:microsoft.com/office/officeart/2005/8/quickstyle/simple5" qsCatId="simple" csTypeId="urn:microsoft.com/office/officeart/2005/8/colors/accent6_5" csCatId="accent6" phldr="1"/>
      <dgm:spPr/>
      <dgm:t>
        <a:bodyPr/>
        <a:lstStyle/>
        <a:p>
          <a:endParaRPr lang="en-US"/>
        </a:p>
      </dgm:t>
    </dgm:pt>
    <dgm:pt modelId="{14A0CE70-4FB8-4749-92BF-FAD9C6AEB5F9}">
      <dgm:prSet phldrT="[Text]" custT="1"/>
      <dgm:spPr/>
      <dgm:t>
        <a:bodyPr/>
        <a:lstStyle/>
        <a:p>
          <a:r>
            <a:rPr lang="en-US" sz="2800">
              <a:solidFill>
                <a:schemeClr val="tx1"/>
              </a:solidFill>
            </a:rPr>
            <a:t>Planning</a:t>
          </a:r>
        </a:p>
      </dgm:t>
    </dgm:pt>
    <dgm:pt modelId="{839ED65B-0F30-4465-B12B-452DC732E413}" type="parTrans" cxnId="{18AD9511-9D95-4600-8EF0-D7A989996D0B}">
      <dgm:prSet/>
      <dgm:spPr/>
      <dgm:t>
        <a:bodyPr/>
        <a:lstStyle/>
        <a:p>
          <a:endParaRPr lang="en-US"/>
        </a:p>
      </dgm:t>
    </dgm:pt>
    <dgm:pt modelId="{3BB29AE8-1F35-4C67-A74F-BE7C52B3E5CE}" type="sibTrans" cxnId="{18AD9511-9D95-4600-8EF0-D7A989996D0B}">
      <dgm:prSet/>
      <dgm:spPr/>
      <dgm:t>
        <a:bodyPr/>
        <a:lstStyle/>
        <a:p>
          <a:endParaRPr lang="en-US"/>
        </a:p>
      </dgm:t>
    </dgm:pt>
    <dgm:pt modelId="{42833DA9-06C5-4E30-9A4E-963ADCE92693}">
      <dgm:prSet phldrT="[Text]" custT="1"/>
      <dgm:spPr/>
      <dgm:t>
        <a:bodyPr/>
        <a:lstStyle/>
        <a:p>
          <a:r>
            <a:rPr lang="en-US" sz="2400">
              <a:solidFill>
                <a:schemeClr val="tx1"/>
              </a:solidFill>
            </a:rPr>
            <a:t>Initial Opening Phase</a:t>
          </a:r>
        </a:p>
      </dgm:t>
    </dgm:pt>
    <dgm:pt modelId="{48DC720C-D5BE-4A25-9962-ED20878DAA05}" type="parTrans" cxnId="{534E3D24-0E32-4427-ADBE-0012D07211D2}">
      <dgm:prSet/>
      <dgm:spPr/>
      <dgm:t>
        <a:bodyPr/>
        <a:lstStyle/>
        <a:p>
          <a:endParaRPr lang="en-US"/>
        </a:p>
      </dgm:t>
    </dgm:pt>
    <dgm:pt modelId="{E3CC0E45-12AC-42CA-AB75-81A41A16BE59}" type="sibTrans" cxnId="{534E3D24-0E32-4427-ADBE-0012D07211D2}">
      <dgm:prSet/>
      <dgm:spPr/>
      <dgm:t>
        <a:bodyPr/>
        <a:lstStyle/>
        <a:p>
          <a:endParaRPr lang="en-US"/>
        </a:p>
      </dgm:t>
    </dgm:pt>
    <dgm:pt modelId="{F715C196-7EC8-4319-97EA-82AACE623F32}">
      <dgm:prSet phldrT="[Text]" custT="1"/>
      <dgm:spPr/>
      <dgm:t>
        <a:bodyPr/>
        <a:lstStyle/>
        <a:p>
          <a:r>
            <a:rPr lang="en-US" sz="2000">
              <a:solidFill>
                <a:schemeClr val="tx1"/>
              </a:solidFill>
            </a:rPr>
            <a:t>Limited Opening Phase</a:t>
          </a:r>
        </a:p>
      </dgm:t>
    </dgm:pt>
    <dgm:pt modelId="{018E3B18-5261-490F-AD91-0D22E9C0A2F7}" type="parTrans" cxnId="{8AB348B9-8722-49C0-8E73-39A16C9E4244}">
      <dgm:prSet/>
      <dgm:spPr/>
      <dgm:t>
        <a:bodyPr/>
        <a:lstStyle/>
        <a:p>
          <a:endParaRPr lang="en-US"/>
        </a:p>
      </dgm:t>
    </dgm:pt>
    <dgm:pt modelId="{BF9A621B-3102-4BE0-A237-BF473F34D8F0}" type="sibTrans" cxnId="{8AB348B9-8722-49C0-8E73-39A16C9E4244}">
      <dgm:prSet/>
      <dgm:spPr/>
      <dgm:t>
        <a:bodyPr/>
        <a:lstStyle/>
        <a:p>
          <a:endParaRPr lang="en-US"/>
        </a:p>
      </dgm:t>
    </dgm:pt>
    <dgm:pt modelId="{C40263E9-B8A3-42E5-A7B7-F0DC02105EEC}">
      <dgm:prSet phldrT="[Text]" custT="1"/>
      <dgm:spPr/>
      <dgm:t>
        <a:bodyPr/>
        <a:lstStyle/>
        <a:p>
          <a:r>
            <a:rPr lang="en-US" sz="2000">
              <a:solidFill>
                <a:schemeClr val="tx1"/>
              </a:solidFill>
            </a:rPr>
            <a:t>New Normalicy</a:t>
          </a:r>
        </a:p>
      </dgm:t>
    </dgm:pt>
    <dgm:pt modelId="{916C8CA6-9F8C-4EC0-B301-710B111EEE4F}" type="parTrans" cxnId="{E765D736-9BD0-4172-8CAC-F972EB99CD63}">
      <dgm:prSet/>
      <dgm:spPr/>
      <dgm:t>
        <a:bodyPr/>
        <a:lstStyle/>
        <a:p>
          <a:endParaRPr lang="en-US"/>
        </a:p>
      </dgm:t>
    </dgm:pt>
    <dgm:pt modelId="{4EFB265D-903A-4D6C-AC02-6BC44CA3ACEA}" type="sibTrans" cxnId="{E765D736-9BD0-4172-8CAC-F972EB99CD63}">
      <dgm:prSet/>
      <dgm:spPr/>
      <dgm:t>
        <a:bodyPr/>
        <a:lstStyle/>
        <a:p>
          <a:endParaRPr lang="en-US"/>
        </a:p>
      </dgm:t>
    </dgm:pt>
    <dgm:pt modelId="{48FBD91B-E37C-4DF8-A1AF-73AE1067B6B1}" type="pres">
      <dgm:prSet presAssocID="{E18BEB07-E8E4-4C62-ACD9-352C901272F7}" presName="Name0" presStyleCnt="0">
        <dgm:presLayoutVars>
          <dgm:chMax val="5"/>
          <dgm:chPref val="5"/>
          <dgm:dir/>
          <dgm:animLvl val="lvl"/>
        </dgm:presLayoutVars>
      </dgm:prSet>
      <dgm:spPr/>
      <dgm:t>
        <a:bodyPr/>
        <a:lstStyle/>
        <a:p>
          <a:endParaRPr lang="en-US"/>
        </a:p>
      </dgm:t>
    </dgm:pt>
    <dgm:pt modelId="{06B60041-50B5-4022-B952-884B21D257C2}" type="pres">
      <dgm:prSet presAssocID="{14A0CE70-4FB8-4749-92BF-FAD9C6AEB5F9}" presName="parentText1" presStyleLbl="node1" presStyleIdx="0" presStyleCnt="4" custScaleX="85532" custLinFactNeighborX="7296" custLinFactNeighborY="-43646">
        <dgm:presLayoutVars>
          <dgm:chMax/>
          <dgm:chPref val="3"/>
          <dgm:bulletEnabled val="1"/>
        </dgm:presLayoutVars>
      </dgm:prSet>
      <dgm:spPr/>
      <dgm:t>
        <a:bodyPr/>
        <a:lstStyle/>
        <a:p>
          <a:endParaRPr lang="en-US"/>
        </a:p>
      </dgm:t>
    </dgm:pt>
    <dgm:pt modelId="{D702716B-E675-4376-844E-C16BF75F9077}" type="pres">
      <dgm:prSet presAssocID="{42833DA9-06C5-4E30-9A4E-963ADCE92693}" presName="parentText2" presStyleLbl="node1" presStyleIdx="1" presStyleCnt="4">
        <dgm:presLayoutVars>
          <dgm:chMax/>
          <dgm:chPref val="3"/>
          <dgm:bulletEnabled val="1"/>
        </dgm:presLayoutVars>
      </dgm:prSet>
      <dgm:spPr/>
      <dgm:t>
        <a:bodyPr/>
        <a:lstStyle/>
        <a:p>
          <a:endParaRPr lang="en-US"/>
        </a:p>
      </dgm:t>
    </dgm:pt>
    <dgm:pt modelId="{657530D4-37FB-4BD6-B324-FE4A5A7D5629}" type="pres">
      <dgm:prSet presAssocID="{F715C196-7EC8-4319-97EA-82AACE623F32}" presName="parentText3" presStyleLbl="node1" presStyleIdx="2" presStyleCnt="4" custLinFactNeighborX="0" custLinFactNeighborY="28715">
        <dgm:presLayoutVars>
          <dgm:chMax/>
          <dgm:chPref val="3"/>
          <dgm:bulletEnabled val="1"/>
        </dgm:presLayoutVars>
      </dgm:prSet>
      <dgm:spPr/>
      <dgm:t>
        <a:bodyPr/>
        <a:lstStyle/>
        <a:p>
          <a:endParaRPr lang="en-US"/>
        </a:p>
      </dgm:t>
    </dgm:pt>
    <dgm:pt modelId="{D41F6C42-95B6-4225-B1A8-F3B940E2F429}" type="pres">
      <dgm:prSet presAssocID="{C40263E9-B8A3-42E5-A7B7-F0DC02105EEC}" presName="parentText4" presStyleLbl="node1" presStyleIdx="3" presStyleCnt="4" custScaleX="152598" custLinFactNeighborX="-26019" custLinFactNeighborY="71736">
        <dgm:presLayoutVars>
          <dgm:chMax/>
          <dgm:chPref val="3"/>
          <dgm:bulletEnabled val="1"/>
        </dgm:presLayoutVars>
      </dgm:prSet>
      <dgm:spPr/>
      <dgm:t>
        <a:bodyPr/>
        <a:lstStyle/>
        <a:p>
          <a:endParaRPr lang="en-US"/>
        </a:p>
      </dgm:t>
    </dgm:pt>
  </dgm:ptLst>
  <dgm:cxnLst>
    <dgm:cxn modelId="{1FE63633-43F1-4718-B8A4-22F63C803514}" type="presOf" srcId="{14A0CE70-4FB8-4749-92BF-FAD9C6AEB5F9}" destId="{06B60041-50B5-4022-B952-884B21D257C2}" srcOrd="0" destOrd="0" presId="urn:microsoft.com/office/officeart/2009/3/layout/IncreasingArrowsProcess"/>
    <dgm:cxn modelId="{E765D736-9BD0-4172-8CAC-F972EB99CD63}" srcId="{E18BEB07-E8E4-4C62-ACD9-352C901272F7}" destId="{C40263E9-B8A3-42E5-A7B7-F0DC02105EEC}" srcOrd="3" destOrd="0" parTransId="{916C8CA6-9F8C-4EC0-B301-710B111EEE4F}" sibTransId="{4EFB265D-903A-4D6C-AC02-6BC44CA3ACEA}"/>
    <dgm:cxn modelId="{534E3D24-0E32-4427-ADBE-0012D07211D2}" srcId="{E18BEB07-E8E4-4C62-ACD9-352C901272F7}" destId="{42833DA9-06C5-4E30-9A4E-963ADCE92693}" srcOrd="1" destOrd="0" parTransId="{48DC720C-D5BE-4A25-9962-ED20878DAA05}" sibTransId="{E3CC0E45-12AC-42CA-AB75-81A41A16BE59}"/>
    <dgm:cxn modelId="{8AB348B9-8722-49C0-8E73-39A16C9E4244}" srcId="{E18BEB07-E8E4-4C62-ACD9-352C901272F7}" destId="{F715C196-7EC8-4319-97EA-82AACE623F32}" srcOrd="2" destOrd="0" parTransId="{018E3B18-5261-490F-AD91-0D22E9C0A2F7}" sibTransId="{BF9A621B-3102-4BE0-A237-BF473F34D8F0}"/>
    <dgm:cxn modelId="{70E8098B-76A0-4F1A-AA1F-D266C3D8BB94}" type="presOf" srcId="{E18BEB07-E8E4-4C62-ACD9-352C901272F7}" destId="{48FBD91B-E37C-4DF8-A1AF-73AE1067B6B1}" srcOrd="0" destOrd="0" presId="urn:microsoft.com/office/officeart/2009/3/layout/IncreasingArrowsProcess"/>
    <dgm:cxn modelId="{18AD9511-9D95-4600-8EF0-D7A989996D0B}" srcId="{E18BEB07-E8E4-4C62-ACD9-352C901272F7}" destId="{14A0CE70-4FB8-4749-92BF-FAD9C6AEB5F9}" srcOrd="0" destOrd="0" parTransId="{839ED65B-0F30-4465-B12B-452DC732E413}" sibTransId="{3BB29AE8-1F35-4C67-A74F-BE7C52B3E5CE}"/>
    <dgm:cxn modelId="{85E7E494-C707-42E7-AC80-3B5098D4C2DA}" type="presOf" srcId="{42833DA9-06C5-4E30-9A4E-963ADCE92693}" destId="{D702716B-E675-4376-844E-C16BF75F9077}" srcOrd="0" destOrd="0" presId="urn:microsoft.com/office/officeart/2009/3/layout/IncreasingArrowsProcess"/>
    <dgm:cxn modelId="{A071D18F-8E7D-4880-9F16-8A6FC0D06B29}" type="presOf" srcId="{C40263E9-B8A3-42E5-A7B7-F0DC02105EEC}" destId="{D41F6C42-95B6-4225-B1A8-F3B940E2F429}" srcOrd="0" destOrd="0" presId="urn:microsoft.com/office/officeart/2009/3/layout/IncreasingArrowsProcess"/>
    <dgm:cxn modelId="{D567B1E1-3745-4925-AA10-AC0CBB93D13C}" type="presOf" srcId="{F715C196-7EC8-4319-97EA-82AACE623F32}" destId="{657530D4-37FB-4BD6-B324-FE4A5A7D5629}" srcOrd="0" destOrd="0" presId="urn:microsoft.com/office/officeart/2009/3/layout/IncreasingArrowsProcess"/>
    <dgm:cxn modelId="{F186F0B8-3DB2-4DE6-B59A-AF6CBC0707EB}" type="presParOf" srcId="{48FBD91B-E37C-4DF8-A1AF-73AE1067B6B1}" destId="{06B60041-50B5-4022-B952-884B21D257C2}" srcOrd="0" destOrd="0" presId="urn:microsoft.com/office/officeart/2009/3/layout/IncreasingArrowsProcess"/>
    <dgm:cxn modelId="{C8C6B783-AE6C-4D07-A77D-887260B46D34}" type="presParOf" srcId="{48FBD91B-E37C-4DF8-A1AF-73AE1067B6B1}" destId="{D702716B-E675-4376-844E-C16BF75F9077}" srcOrd="1" destOrd="0" presId="urn:microsoft.com/office/officeart/2009/3/layout/IncreasingArrowsProcess"/>
    <dgm:cxn modelId="{C5C58BC2-88BE-44C8-9469-8F5565CF8029}" type="presParOf" srcId="{48FBD91B-E37C-4DF8-A1AF-73AE1067B6B1}" destId="{657530D4-37FB-4BD6-B324-FE4A5A7D5629}" srcOrd="2" destOrd="0" presId="urn:microsoft.com/office/officeart/2009/3/layout/IncreasingArrowsProcess"/>
    <dgm:cxn modelId="{DBE0FE65-EA40-4644-9CB4-D3729C861312}" type="presParOf" srcId="{48FBD91B-E37C-4DF8-A1AF-73AE1067B6B1}" destId="{D41F6C42-95B6-4225-B1A8-F3B940E2F429}" srcOrd="3" destOrd="0" presId="urn:microsoft.com/office/officeart/2009/3/layout/IncreasingArrows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B60041-50B5-4022-B952-884B21D257C2}">
      <dsp:nvSpPr>
        <dsp:cNvPr id="0" name=""/>
        <dsp:cNvSpPr/>
      </dsp:nvSpPr>
      <dsp:spPr>
        <a:xfrm>
          <a:off x="390535" y="232939"/>
          <a:ext cx="4871859" cy="829270"/>
        </a:xfrm>
        <a:prstGeom prst="rightArrow">
          <a:avLst>
            <a:gd name="adj1" fmla="val 50000"/>
            <a:gd name="adj2" fmla="val 50000"/>
          </a:avLst>
        </a:prstGeom>
        <a:gradFill rotWithShape="0">
          <a:gsLst>
            <a:gs pos="0">
              <a:schemeClr val="accent6">
                <a:alpha val="90000"/>
                <a:hueOff val="0"/>
                <a:satOff val="0"/>
                <a:lumOff val="0"/>
                <a:alphaOff val="0"/>
                <a:tint val="100000"/>
                <a:shade val="75000"/>
                <a:satMod val="160000"/>
              </a:schemeClr>
            </a:gs>
            <a:gs pos="62000">
              <a:schemeClr val="accent6">
                <a:alpha val="90000"/>
                <a:hueOff val="0"/>
                <a:satOff val="0"/>
                <a:lumOff val="0"/>
                <a:alphaOff val="0"/>
                <a:tint val="100000"/>
                <a:shade val="100000"/>
                <a:satMod val="125000"/>
              </a:schemeClr>
            </a:gs>
            <a:gs pos="100000">
              <a:schemeClr val="accent6">
                <a:alpha val="90000"/>
                <a:hueOff val="0"/>
                <a:satOff val="0"/>
                <a:lumOff val="0"/>
                <a:alphaOff val="0"/>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6">
              <a:alpha val="90000"/>
              <a:hueOff val="0"/>
              <a:satOff val="0"/>
              <a:lumOff val="0"/>
              <a:alphaOff val="0"/>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106680" tIns="106680" rIns="254000" bIns="131647" numCol="1" spcCol="1270" anchor="ctr" anchorCtr="0">
          <a:noAutofit/>
        </a:bodyPr>
        <a:lstStyle/>
        <a:p>
          <a:pPr lvl="0" algn="l" defTabSz="1244600">
            <a:lnSpc>
              <a:spcPct val="90000"/>
            </a:lnSpc>
            <a:spcBef>
              <a:spcPct val="0"/>
            </a:spcBef>
            <a:spcAft>
              <a:spcPct val="35000"/>
            </a:spcAft>
          </a:pPr>
          <a:r>
            <a:rPr lang="en-US" sz="2800" kern="1200">
              <a:solidFill>
                <a:schemeClr val="tx1"/>
              </a:solidFill>
            </a:rPr>
            <a:t>Planning</a:t>
          </a:r>
        </a:p>
      </dsp:txBody>
      <dsp:txXfrm>
        <a:off x="390535" y="440257"/>
        <a:ext cx="4664542" cy="414635"/>
      </dsp:txXfrm>
    </dsp:sp>
    <dsp:sp modelId="{D702716B-E675-4376-844E-C16BF75F9077}">
      <dsp:nvSpPr>
        <dsp:cNvPr id="0" name=""/>
        <dsp:cNvSpPr/>
      </dsp:nvSpPr>
      <dsp:spPr>
        <a:xfrm>
          <a:off x="875830" y="871140"/>
          <a:ext cx="4383033" cy="829270"/>
        </a:xfrm>
        <a:prstGeom prst="rightArrow">
          <a:avLst>
            <a:gd name="adj1" fmla="val 50000"/>
            <a:gd name="adj2" fmla="val 50000"/>
          </a:avLst>
        </a:prstGeom>
        <a:gradFill rotWithShape="0">
          <a:gsLst>
            <a:gs pos="0">
              <a:schemeClr val="accent6">
                <a:alpha val="90000"/>
                <a:hueOff val="0"/>
                <a:satOff val="0"/>
                <a:lumOff val="0"/>
                <a:alphaOff val="-13333"/>
                <a:tint val="100000"/>
                <a:shade val="75000"/>
                <a:satMod val="160000"/>
              </a:schemeClr>
            </a:gs>
            <a:gs pos="62000">
              <a:schemeClr val="accent6">
                <a:alpha val="90000"/>
                <a:hueOff val="0"/>
                <a:satOff val="0"/>
                <a:lumOff val="0"/>
                <a:alphaOff val="-13333"/>
                <a:tint val="100000"/>
                <a:shade val="100000"/>
                <a:satMod val="125000"/>
              </a:schemeClr>
            </a:gs>
            <a:gs pos="100000">
              <a:schemeClr val="accent6">
                <a:alpha val="90000"/>
                <a:hueOff val="0"/>
                <a:satOff val="0"/>
                <a:lumOff val="0"/>
                <a:alphaOff val="-13333"/>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6">
              <a:alpha val="90000"/>
              <a:hueOff val="0"/>
              <a:satOff val="0"/>
              <a:lumOff val="0"/>
              <a:alphaOff val="-13333"/>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91440" tIns="91440" rIns="254000" bIns="131647" numCol="1" spcCol="1270" anchor="ctr" anchorCtr="0">
          <a:noAutofit/>
        </a:bodyPr>
        <a:lstStyle/>
        <a:p>
          <a:pPr lvl="0" algn="l" defTabSz="1066800">
            <a:lnSpc>
              <a:spcPct val="90000"/>
            </a:lnSpc>
            <a:spcBef>
              <a:spcPct val="0"/>
            </a:spcBef>
            <a:spcAft>
              <a:spcPct val="35000"/>
            </a:spcAft>
          </a:pPr>
          <a:r>
            <a:rPr lang="en-US" sz="2400" kern="1200">
              <a:solidFill>
                <a:schemeClr val="tx1"/>
              </a:solidFill>
            </a:rPr>
            <a:t>Initial Opening Phase</a:t>
          </a:r>
        </a:p>
      </dsp:txBody>
      <dsp:txXfrm>
        <a:off x="875830" y="1078458"/>
        <a:ext cx="4175716" cy="414635"/>
      </dsp:txXfrm>
    </dsp:sp>
    <dsp:sp modelId="{657530D4-37FB-4BD6-B324-FE4A5A7D5629}">
      <dsp:nvSpPr>
        <dsp:cNvPr id="0" name=""/>
        <dsp:cNvSpPr/>
      </dsp:nvSpPr>
      <dsp:spPr>
        <a:xfrm>
          <a:off x="2188747" y="1385689"/>
          <a:ext cx="3070117" cy="829270"/>
        </a:xfrm>
        <a:prstGeom prst="rightArrow">
          <a:avLst>
            <a:gd name="adj1" fmla="val 50000"/>
            <a:gd name="adj2" fmla="val 50000"/>
          </a:avLst>
        </a:prstGeom>
        <a:gradFill rotWithShape="0">
          <a:gsLst>
            <a:gs pos="0">
              <a:schemeClr val="accent6">
                <a:alpha val="90000"/>
                <a:hueOff val="0"/>
                <a:satOff val="0"/>
                <a:lumOff val="0"/>
                <a:alphaOff val="-26667"/>
                <a:tint val="100000"/>
                <a:shade val="75000"/>
                <a:satMod val="160000"/>
              </a:schemeClr>
            </a:gs>
            <a:gs pos="62000">
              <a:schemeClr val="accent6">
                <a:alpha val="90000"/>
                <a:hueOff val="0"/>
                <a:satOff val="0"/>
                <a:lumOff val="0"/>
                <a:alphaOff val="-26667"/>
                <a:tint val="100000"/>
                <a:shade val="100000"/>
                <a:satMod val="125000"/>
              </a:schemeClr>
            </a:gs>
            <a:gs pos="100000">
              <a:schemeClr val="accent6">
                <a:alpha val="90000"/>
                <a:hueOff val="0"/>
                <a:satOff val="0"/>
                <a:lumOff val="0"/>
                <a:alphaOff val="-26667"/>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6">
              <a:alpha val="90000"/>
              <a:hueOff val="0"/>
              <a:satOff val="0"/>
              <a:lumOff val="0"/>
              <a:alphaOff val="-26667"/>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76200" tIns="76200" rIns="254000" bIns="131647" numCol="1" spcCol="1270" anchor="ctr" anchorCtr="0">
          <a:noAutofit/>
        </a:bodyPr>
        <a:lstStyle/>
        <a:p>
          <a:pPr lvl="0" algn="l" defTabSz="889000">
            <a:lnSpc>
              <a:spcPct val="90000"/>
            </a:lnSpc>
            <a:spcBef>
              <a:spcPct val="0"/>
            </a:spcBef>
            <a:spcAft>
              <a:spcPct val="35000"/>
            </a:spcAft>
          </a:pPr>
          <a:r>
            <a:rPr lang="en-US" sz="2000" kern="1200">
              <a:solidFill>
                <a:schemeClr val="tx1"/>
              </a:solidFill>
            </a:rPr>
            <a:t>Limited Opening Phase</a:t>
          </a:r>
        </a:p>
      </dsp:txBody>
      <dsp:txXfrm>
        <a:off x="2188747" y="1593007"/>
        <a:ext cx="2862800" cy="414635"/>
      </dsp:txXfrm>
    </dsp:sp>
    <dsp:sp modelId="{D41F6C42-95B6-4225-B1A8-F3B940E2F429}">
      <dsp:nvSpPr>
        <dsp:cNvPr id="0" name=""/>
        <dsp:cNvSpPr/>
      </dsp:nvSpPr>
      <dsp:spPr>
        <a:xfrm>
          <a:off x="2582331" y="2018704"/>
          <a:ext cx="2681452" cy="829270"/>
        </a:xfrm>
        <a:prstGeom prst="rightArrow">
          <a:avLst>
            <a:gd name="adj1" fmla="val 50000"/>
            <a:gd name="adj2" fmla="val 50000"/>
          </a:avLst>
        </a:prstGeom>
        <a:gradFill rotWithShape="0">
          <a:gsLst>
            <a:gs pos="0">
              <a:schemeClr val="accent6">
                <a:alpha val="90000"/>
                <a:hueOff val="0"/>
                <a:satOff val="0"/>
                <a:lumOff val="0"/>
                <a:alphaOff val="-40000"/>
                <a:tint val="100000"/>
                <a:shade val="75000"/>
                <a:satMod val="160000"/>
              </a:schemeClr>
            </a:gs>
            <a:gs pos="62000">
              <a:schemeClr val="accent6">
                <a:alpha val="90000"/>
                <a:hueOff val="0"/>
                <a:satOff val="0"/>
                <a:lumOff val="0"/>
                <a:alphaOff val="-40000"/>
                <a:tint val="100000"/>
                <a:shade val="100000"/>
                <a:satMod val="125000"/>
              </a:schemeClr>
            </a:gs>
            <a:gs pos="100000">
              <a:schemeClr val="accent6">
                <a:alpha val="90000"/>
                <a:hueOff val="0"/>
                <a:satOff val="0"/>
                <a:lumOff val="0"/>
                <a:alphaOff val="-40000"/>
                <a:tint val="80000"/>
                <a:shade val="100000"/>
                <a:satMod val="140000"/>
              </a:schemeClr>
            </a:gs>
          </a:gsLst>
          <a:lin ang="16200000" scaled="1"/>
        </a:gradFill>
        <a:ln>
          <a:noFill/>
        </a:ln>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accent6">
              <a:alpha val="90000"/>
              <a:hueOff val="0"/>
              <a:satOff val="0"/>
              <a:lumOff val="0"/>
              <a:alphaOff val="-40000"/>
              <a:tint val="100000"/>
              <a:shade val="100000"/>
              <a:satMod val="10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76200" tIns="76200" rIns="254000" bIns="131647" numCol="1" spcCol="1270" anchor="ctr" anchorCtr="0">
          <a:noAutofit/>
        </a:bodyPr>
        <a:lstStyle/>
        <a:p>
          <a:pPr lvl="0" algn="l" defTabSz="889000">
            <a:lnSpc>
              <a:spcPct val="90000"/>
            </a:lnSpc>
            <a:spcBef>
              <a:spcPct val="0"/>
            </a:spcBef>
            <a:spcAft>
              <a:spcPct val="35000"/>
            </a:spcAft>
          </a:pPr>
          <a:r>
            <a:rPr lang="en-US" sz="2000" kern="1200">
              <a:solidFill>
                <a:schemeClr val="tx1"/>
              </a:solidFill>
            </a:rPr>
            <a:t>New Normalicy</a:t>
          </a:r>
        </a:p>
      </dsp:txBody>
      <dsp:txXfrm>
        <a:off x="2582331" y="2226022"/>
        <a:ext cx="2474135" cy="414635"/>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8CA511276349C5B835EB631CC40DD8"/>
        <w:category>
          <w:name w:val="General"/>
          <w:gallery w:val="placeholder"/>
        </w:category>
        <w:types>
          <w:type w:val="bbPlcHdr"/>
        </w:types>
        <w:behaviors>
          <w:behavior w:val="content"/>
        </w:behaviors>
        <w:guid w:val="{BB14DF2A-C3DC-46EF-9032-FD46A5797B2E}"/>
      </w:docPartPr>
      <w:docPartBody>
        <w:p w:rsidR="002337F8" w:rsidRDefault="001B78CC">
          <w:pPr>
            <w:pStyle w:val="C78CA511276349C5B835EB631CC40DD8"/>
          </w:pPr>
          <w:r>
            <w:t>COMPANY NAME</w:t>
          </w:r>
        </w:p>
      </w:docPartBody>
    </w:docPart>
    <w:docPart>
      <w:docPartPr>
        <w:name w:val="2505C4D64AA4468A838E1E39BA606088"/>
        <w:category>
          <w:name w:val="General"/>
          <w:gallery w:val="placeholder"/>
        </w:category>
        <w:types>
          <w:type w:val="bbPlcHdr"/>
        </w:types>
        <w:behaviors>
          <w:behavior w:val="content"/>
        </w:behaviors>
        <w:guid w:val="{D3567BDD-C9FF-4683-90F1-B93E18B58ADF}"/>
      </w:docPartPr>
      <w:docPartBody>
        <w:p w:rsidR="002337F8" w:rsidRDefault="001B78CC">
          <w:pPr>
            <w:pStyle w:val="2505C4D64AA4468A838E1E39BA606088"/>
          </w:pPr>
          <w:r>
            <w:t>Your Name</w:t>
          </w:r>
        </w:p>
      </w:docPartBody>
    </w:docPart>
    <w:docPart>
      <w:docPartPr>
        <w:name w:val="3AD949A13AC349B5BDA57F92AAD3E9E0"/>
        <w:category>
          <w:name w:val="General"/>
          <w:gallery w:val="placeholder"/>
        </w:category>
        <w:types>
          <w:type w:val="bbPlcHdr"/>
        </w:types>
        <w:behaviors>
          <w:behavior w:val="content"/>
        </w:behaviors>
        <w:guid w:val="{87D6193C-D369-4450-9982-95A48E008B57}"/>
      </w:docPartPr>
      <w:docPartBody>
        <w:p w:rsidR="002337F8" w:rsidRDefault="001B78CC">
          <w:pPr>
            <w:pStyle w:val="3AD949A13AC349B5BDA57F92AAD3E9E0"/>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CC"/>
    <w:rsid w:val="001B78CC"/>
    <w:rsid w:val="002337F8"/>
    <w:rsid w:val="00722453"/>
    <w:rsid w:val="00C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227A5F6DD0324BDFAA8317719BCB1225">
    <w:name w:val="227A5F6DD0324BDFAA8317719BCB1225"/>
  </w:style>
  <w:style w:type="paragraph" w:customStyle="1" w:styleId="C78CA511276349C5B835EB631CC40DD8">
    <w:name w:val="C78CA511276349C5B835EB631CC40DD8"/>
  </w:style>
  <w:style w:type="paragraph" w:customStyle="1" w:styleId="2505C4D64AA4468A838E1E39BA606088">
    <w:name w:val="2505C4D64AA4468A838E1E39BA606088"/>
  </w:style>
  <w:style w:type="paragraph" w:customStyle="1" w:styleId="3AD949A13AC349B5BDA57F92AAD3E9E0">
    <w:name w:val="3AD949A13AC349B5BDA57F92AAD3E9E0"/>
  </w:style>
  <w:style w:type="paragraph" w:customStyle="1" w:styleId="60F838B73405447987EF17DAE78F4AC8">
    <w:name w:val="60F838B73405447987EF17DAE78F4AC8"/>
  </w:style>
  <w:style w:type="paragraph" w:customStyle="1" w:styleId="15D4282CF1C8416390490534B0CCBD6C">
    <w:name w:val="15D4282CF1C8416390490534B0CCBD6C"/>
  </w:style>
  <w:style w:type="paragraph" w:customStyle="1" w:styleId="B2597F69EF3A465BB17CB76562DF8C5E">
    <w:name w:val="B2597F69EF3A465BB17CB76562DF8C5E"/>
  </w:style>
  <w:style w:type="paragraph" w:customStyle="1" w:styleId="B7C28EE3C9F144F9BA86B4D20C9C59BB">
    <w:name w:val="B7C28EE3C9F144F9BA86B4D20C9C5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Karen Garland</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Report </Template>
  <TotalTime>155</TotalTime>
  <Pages>7</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keywords/>
  <cp:lastModifiedBy>Karen Garland</cp:lastModifiedBy>
  <cp:revision>23</cp:revision>
  <cp:lastPrinted>2006-08-01T17:47:00Z</cp:lastPrinted>
  <dcterms:created xsi:type="dcterms:W3CDTF">2020-04-19T10:55:00Z</dcterms:created>
  <dcterms:modified xsi:type="dcterms:W3CDTF">2020-04-19T14:58:00Z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